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693D" w14:textId="2A8D3DF7" w:rsidR="00585733" w:rsidRPr="00BC0FDE" w:rsidRDefault="00BC5976" w:rsidP="000151F8">
      <w:pPr>
        <w:autoSpaceDE w:val="0"/>
        <w:autoSpaceDN w:val="0"/>
        <w:adjustRightInd w:val="0"/>
        <w:spacing w:beforeLines="120" w:before="288" w:afterLines="120" w:after="288" w:line="288" w:lineRule="auto"/>
        <w:rPr>
          <w:rFonts w:ascii="Times New Roman" w:hAnsi="Times New Roman" w:cs="Times New Roman"/>
          <w:bCs/>
          <w:color w:val="514F4D"/>
          <w:lang w:val="en-US"/>
        </w:rPr>
      </w:pPr>
      <w:r w:rsidRPr="00BC0FDE">
        <w:rPr>
          <w:rFonts w:ascii="Times New Roman" w:hAnsi="Times New Roman" w:cs="Times New Roman"/>
          <w:bCs/>
          <w:color w:val="514F4D"/>
          <w:lang w:val="en-US"/>
        </w:rPr>
        <w:t>WORLD ORDER: SPRING</w:t>
      </w:r>
      <w:r w:rsidR="00F06A50" w:rsidRPr="00BC0FDE">
        <w:rPr>
          <w:rFonts w:ascii="Times New Roman" w:hAnsi="Times New Roman" w:cs="Times New Roman"/>
          <w:bCs/>
          <w:color w:val="514F4D"/>
          <w:lang w:val="en-US"/>
        </w:rPr>
        <w:t>/</w:t>
      </w:r>
      <w:r w:rsidRPr="00BC0FDE">
        <w:rPr>
          <w:rFonts w:ascii="Times New Roman" w:hAnsi="Times New Roman" w:cs="Times New Roman"/>
          <w:bCs/>
          <w:color w:val="514F4D"/>
          <w:lang w:val="en-US"/>
        </w:rPr>
        <w:t>SUMMER 1980</w:t>
      </w:r>
      <w:r w:rsidR="00EC1CD9" w:rsidRPr="00BC0FDE">
        <w:rPr>
          <w:rFonts w:ascii="Times New Roman" w:hAnsi="Times New Roman" w:cs="Times New Roman"/>
          <w:bCs/>
          <w:color w:val="514F4D"/>
          <w:lang w:val="en-US"/>
        </w:rPr>
        <w:t xml:space="preserve"> </w:t>
      </w:r>
      <w:r w:rsidR="00F06A50" w:rsidRPr="00BC0FDE">
        <w:rPr>
          <w:rFonts w:ascii="Times New Roman" w:hAnsi="Times New Roman" w:cs="Times New Roman"/>
          <w:bCs/>
          <w:color w:val="514F4D"/>
          <w:lang w:val="en-US"/>
        </w:rPr>
        <w:t xml:space="preserve">VOLUME 14, NUMBERS 3 &amp; 4, </w:t>
      </w:r>
      <w:r w:rsidR="00EC1CD9" w:rsidRPr="00BC0FDE">
        <w:rPr>
          <w:rFonts w:ascii="Times New Roman" w:hAnsi="Times New Roman" w:cs="Times New Roman"/>
          <w:bCs/>
          <w:color w:val="514F4D"/>
          <w:lang w:val="en-US"/>
        </w:rPr>
        <w:t xml:space="preserve">(Pg 46 - </w:t>
      </w:r>
      <w:r w:rsidR="00F33ED4" w:rsidRPr="00BC0FDE">
        <w:rPr>
          <w:rFonts w:ascii="Times New Roman" w:hAnsi="Times New Roman" w:cs="Times New Roman"/>
          <w:bCs/>
          <w:color w:val="514F4D"/>
          <w:lang w:val="en-US"/>
        </w:rPr>
        <w:t>48</w:t>
      </w:r>
      <w:r w:rsidR="00EC1CD9" w:rsidRPr="00BC0FDE">
        <w:rPr>
          <w:rFonts w:ascii="Times New Roman" w:hAnsi="Times New Roman" w:cs="Times New Roman"/>
          <w:bCs/>
          <w:color w:val="514F4D"/>
          <w:lang w:val="en-US"/>
        </w:rPr>
        <w:t>)</w:t>
      </w:r>
    </w:p>
    <w:p w14:paraId="1E2F9FEC" w14:textId="6B11677C" w:rsidR="00A70AEF" w:rsidRPr="00A70AEF" w:rsidRDefault="007C6EF6" w:rsidP="000151F8">
      <w:pPr>
        <w:autoSpaceDE w:val="0"/>
        <w:autoSpaceDN w:val="0"/>
        <w:adjustRightInd w:val="0"/>
        <w:spacing w:beforeLines="120" w:before="288" w:afterLines="120" w:after="288" w:line="288" w:lineRule="auto"/>
        <w:rPr>
          <w:rFonts w:ascii="Times New Roman" w:hAnsi="Times New Roman" w:cs="Times New Roman"/>
          <w:b/>
          <w:bCs/>
          <w:color w:val="514F4D"/>
          <w:sz w:val="40"/>
          <w:szCs w:val="40"/>
          <w:lang w:val="en-US"/>
        </w:rPr>
      </w:pPr>
      <w:r w:rsidRPr="00A70AEF">
        <w:rPr>
          <w:rFonts w:ascii="Times New Roman" w:hAnsi="Times New Roman" w:cs="Times New Roman"/>
          <w:b/>
          <w:bCs/>
          <w:color w:val="514F4D"/>
          <w:sz w:val="40"/>
          <w:szCs w:val="40"/>
          <w:lang w:val="en-US"/>
        </w:rPr>
        <w:t>Remembering the Master</w:t>
      </w:r>
    </w:p>
    <w:p w14:paraId="4EC07E63" w14:textId="184EB2D7" w:rsidR="007C6EF6" w:rsidRPr="00A70AEF" w:rsidRDefault="007C6EF6" w:rsidP="000151F8">
      <w:pPr>
        <w:autoSpaceDE w:val="0"/>
        <w:autoSpaceDN w:val="0"/>
        <w:adjustRightInd w:val="0"/>
        <w:spacing w:beforeLines="120" w:before="288" w:afterLines="120" w:after="288" w:line="288" w:lineRule="auto"/>
        <w:rPr>
          <w:rFonts w:ascii="Times New Roman" w:hAnsi="Times New Roman" w:cs="Times New Roman"/>
          <w:color w:val="3F3C3B"/>
          <w:lang w:val="en-US"/>
        </w:rPr>
      </w:pPr>
      <w:r w:rsidRPr="00A70AEF">
        <w:rPr>
          <w:rFonts w:ascii="Times New Roman" w:hAnsi="Times New Roman" w:cs="Times New Roman"/>
          <w:color w:val="514F4D"/>
          <w:lang w:val="en-US"/>
        </w:rPr>
        <w:t xml:space="preserve">A REVIEW OF RAMONA ALLEN </w:t>
      </w:r>
      <w:r w:rsidRPr="00A70AEF">
        <w:rPr>
          <w:rFonts w:ascii="Times New Roman" w:hAnsi="Times New Roman" w:cs="Times New Roman"/>
          <w:color w:val="3F3C3B"/>
          <w:lang w:val="en-US"/>
        </w:rPr>
        <w:t>BROWN</w:t>
      </w:r>
      <w:r w:rsidR="00EE2575" w:rsidRPr="00A70AEF">
        <w:rPr>
          <w:rFonts w:ascii="Times New Roman" w:hAnsi="Times New Roman" w:cs="Times New Roman"/>
          <w:color w:val="3F3C3B"/>
          <w:lang w:val="en-US"/>
        </w:rPr>
        <w:t>’</w:t>
      </w:r>
      <w:r w:rsidRPr="00A70AEF">
        <w:rPr>
          <w:rFonts w:ascii="Times New Roman" w:hAnsi="Times New Roman" w:cs="Times New Roman"/>
          <w:color w:val="3F3C3B"/>
          <w:lang w:val="en-US"/>
        </w:rPr>
        <w:t xml:space="preserve">S </w:t>
      </w:r>
      <w:r w:rsidRPr="00A70AEF">
        <w:rPr>
          <w:rFonts w:ascii="Times New Roman" w:hAnsi="Times New Roman" w:cs="Times New Roman"/>
          <w:i/>
          <w:iCs/>
          <w:color w:val="514F4D"/>
          <w:lang w:val="en-US"/>
        </w:rPr>
        <w:t xml:space="preserve">Memories of </w:t>
      </w:r>
      <w:r w:rsidR="00EE2575" w:rsidRPr="00A70AEF">
        <w:rPr>
          <w:rFonts w:ascii="Times New Roman" w:hAnsi="Times New Roman" w:cs="Times New Roman"/>
          <w:i/>
        </w:rPr>
        <w:t>‘</w:t>
      </w:r>
      <w:r w:rsidR="00F33ED4" w:rsidRPr="00A70AEF">
        <w:rPr>
          <w:rFonts w:ascii="Times New Roman" w:hAnsi="Times New Roman" w:cs="Times New Roman"/>
          <w:i/>
        </w:rPr>
        <w:t>Abdu</w:t>
      </w:r>
      <w:r w:rsidR="00EE2575" w:rsidRPr="00A70AEF">
        <w:rPr>
          <w:rFonts w:ascii="Times New Roman" w:hAnsi="Times New Roman" w:cs="Times New Roman"/>
          <w:i/>
        </w:rPr>
        <w:t>’</w:t>
      </w:r>
      <w:r w:rsidR="00F33ED4" w:rsidRPr="00A70AEF">
        <w:rPr>
          <w:rFonts w:ascii="Times New Roman" w:hAnsi="Times New Roman" w:cs="Times New Roman"/>
          <w:i/>
        </w:rPr>
        <w:t>l-Bahá</w:t>
      </w:r>
      <w:r w:rsidRPr="00A70AEF">
        <w:rPr>
          <w:rFonts w:ascii="Times New Roman" w:hAnsi="Times New Roman" w:cs="Times New Roman"/>
          <w:i/>
          <w:iCs/>
          <w:color w:val="514F4D"/>
          <w:lang w:val="en-US"/>
        </w:rPr>
        <w:t>:</w:t>
      </w:r>
      <w:r w:rsidR="00F33ED4" w:rsidRPr="00A70AEF">
        <w:rPr>
          <w:rFonts w:ascii="Times New Roman" w:hAnsi="Times New Roman" w:cs="Times New Roman"/>
          <w:i/>
          <w:iCs/>
          <w:color w:val="514F4D"/>
          <w:lang w:val="en-US"/>
        </w:rPr>
        <w:t xml:space="preserve"> </w:t>
      </w:r>
      <w:r w:rsidRPr="00A70AEF">
        <w:rPr>
          <w:rFonts w:ascii="Times New Roman" w:hAnsi="Times New Roman" w:cs="Times New Roman"/>
          <w:i/>
          <w:iCs/>
          <w:color w:val="514F4D"/>
          <w:lang w:val="en-US"/>
        </w:rPr>
        <w:t>Recollectio</w:t>
      </w:r>
      <w:r w:rsidRPr="00A70AEF">
        <w:rPr>
          <w:rFonts w:ascii="Times New Roman" w:hAnsi="Times New Roman" w:cs="Times New Roman"/>
          <w:i/>
          <w:iCs/>
          <w:color w:val="6C6965"/>
          <w:lang w:val="en-US"/>
        </w:rPr>
        <w:t>n</w:t>
      </w:r>
      <w:r w:rsidRPr="00A70AEF">
        <w:rPr>
          <w:rFonts w:ascii="Times New Roman" w:hAnsi="Times New Roman" w:cs="Times New Roman"/>
          <w:i/>
          <w:iCs/>
          <w:color w:val="514F4D"/>
          <w:lang w:val="en-US"/>
        </w:rPr>
        <w:t xml:space="preserve">s of the Early </w:t>
      </w:r>
      <w:r w:rsidRPr="00A70AEF">
        <w:rPr>
          <w:rFonts w:ascii="Times New Roman" w:hAnsi="Times New Roman" w:cs="Times New Roman"/>
          <w:i/>
          <w:iCs/>
          <w:color w:val="3F3C3B"/>
          <w:lang w:val="en-US"/>
        </w:rPr>
        <w:t>Da</w:t>
      </w:r>
      <w:r w:rsidRPr="00A70AEF">
        <w:rPr>
          <w:rFonts w:ascii="Times New Roman" w:hAnsi="Times New Roman" w:cs="Times New Roman"/>
          <w:i/>
          <w:iCs/>
          <w:color w:val="6C6965"/>
          <w:lang w:val="en-US"/>
        </w:rPr>
        <w:t>y</w:t>
      </w:r>
      <w:r w:rsidRPr="00A70AEF">
        <w:rPr>
          <w:rFonts w:ascii="Times New Roman" w:hAnsi="Times New Roman" w:cs="Times New Roman"/>
          <w:i/>
          <w:iCs/>
          <w:color w:val="3F3C3B"/>
          <w:lang w:val="en-US"/>
        </w:rPr>
        <w:t xml:space="preserve">s </w:t>
      </w:r>
      <w:r w:rsidRPr="00A70AEF">
        <w:rPr>
          <w:rFonts w:ascii="Times New Roman" w:hAnsi="Times New Roman" w:cs="Times New Roman"/>
          <w:i/>
          <w:iCs/>
          <w:color w:val="514F4D"/>
          <w:lang w:val="en-US"/>
        </w:rPr>
        <w:t xml:space="preserve">of the </w:t>
      </w:r>
      <w:r w:rsidR="00EE2575" w:rsidRPr="00A70AEF">
        <w:rPr>
          <w:rFonts w:ascii="Times New Roman" w:hAnsi="Times New Roman" w:cs="Times New Roman"/>
          <w:i/>
          <w:iCs/>
          <w:color w:val="514F4D"/>
          <w:lang w:val="en-US"/>
        </w:rPr>
        <w:t>Bahá’í</w:t>
      </w:r>
      <w:r w:rsidRPr="00A70AEF">
        <w:rPr>
          <w:rFonts w:ascii="Times New Roman" w:hAnsi="Times New Roman" w:cs="Times New Roman"/>
          <w:i/>
          <w:iCs/>
          <w:color w:val="514F4D"/>
          <w:lang w:val="en-US"/>
        </w:rPr>
        <w:t xml:space="preserve"> </w:t>
      </w:r>
      <w:r w:rsidRPr="00A70AEF">
        <w:rPr>
          <w:rFonts w:ascii="Times New Roman" w:hAnsi="Times New Roman" w:cs="Times New Roman"/>
          <w:i/>
          <w:iCs/>
          <w:color w:val="3F3C3B"/>
          <w:lang w:val="en-US"/>
        </w:rPr>
        <w:t xml:space="preserve">Faith </w:t>
      </w:r>
      <w:r w:rsidRPr="00A70AEF">
        <w:rPr>
          <w:rFonts w:ascii="Times New Roman" w:hAnsi="Times New Roman" w:cs="Times New Roman"/>
          <w:i/>
          <w:iCs/>
          <w:color w:val="514F4D"/>
          <w:lang w:val="en-US"/>
        </w:rPr>
        <w:t xml:space="preserve">in </w:t>
      </w:r>
      <w:r w:rsidRPr="00A70AEF">
        <w:rPr>
          <w:rFonts w:ascii="Times New Roman" w:hAnsi="Times New Roman" w:cs="Times New Roman"/>
          <w:i/>
          <w:iCs/>
          <w:color w:val="3F3C3B"/>
          <w:lang w:val="en-US"/>
        </w:rPr>
        <w:t xml:space="preserve">California </w:t>
      </w:r>
      <w:r w:rsidRPr="00A70AEF">
        <w:rPr>
          <w:rFonts w:ascii="Times New Roman" w:hAnsi="Times New Roman" w:cs="Times New Roman"/>
          <w:color w:val="514F4D"/>
          <w:lang w:val="en-US"/>
        </w:rPr>
        <w:t>(WILMETTE,</w:t>
      </w:r>
      <w:r w:rsidR="00F33ED4" w:rsidRPr="00A70AEF">
        <w:rPr>
          <w:rFonts w:ascii="Times New Roman" w:hAnsi="Times New Roman" w:cs="Times New Roman"/>
          <w:color w:val="514F4D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514F4D"/>
          <w:lang w:val="en-US"/>
        </w:rPr>
        <w:t xml:space="preserve">IL.: </w:t>
      </w:r>
      <w:r w:rsidR="007845E2" w:rsidRPr="00A70AEF">
        <w:rPr>
          <w:rFonts w:ascii="Times New Roman" w:hAnsi="Times New Roman" w:cs="Times New Roman"/>
        </w:rPr>
        <w:t>BAHÁ’Í</w:t>
      </w:r>
      <w:r w:rsidR="00F33ED4" w:rsidRPr="00A70AEF">
        <w:rPr>
          <w:rFonts w:ascii="Times New Roman" w:hAnsi="Times New Roman" w:cs="Times New Roman"/>
          <w:i/>
          <w:iCs/>
          <w:color w:val="514F4D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514F4D"/>
          <w:lang w:val="en-US"/>
        </w:rPr>
        <w:t xml:space="preserve">PUBLISHING TRUST, </w:t>
      </w:r>
      <w:r w:rsidRPr="00A70AEF">
        <w:rPr>
          <w:rFonts w:ascii="Times New Roman" w:hAnsi="Times New Roman" w:cs="Times New Roman"/>
          <w:color w:val="3F3C3B"/>
          <w:lang w:val="en-US"/>
        </w:rPr>
        <w:t xml:space="preserve">1980) </w:t>
      </w:r>
      <w:r w:rsidRPr="00A70AEF">
        <w:rPr>
          <w:rFonts w:ascii="Times New Roman" w:hAnsi="Times New Roman" w:cs="Times New Roman"/>
          <w:color w:val="514F4D"/>
          <w:lang w:val="en-US"/>
        </w:rPr>
        <w:t xml:space="preserve">XXIII </w:t>
      </w:r>
      <w:r w:rsidRPr="00A70AEF">
        <w:rPr>
          <w:rFonts w:ascii="Times New Roman" w:hAnsi="Times New Roman" w:cs="Times New Roman"/>
          <w:color w:val="3F3C3B"/>
          <w:lang w:val="en-US"/>
        </w:rPr>
        <w:t xml:space="preserve">+ 122 PAGES, </w:t>
      </w:r>
      <w:r w:rsidRPr="00A70AEF">
        <w:rPr>
          <w:rFonts w:ascii="Times New Roman" w:hAnsi="Times New Roman" w:cs="Times New Roman"/>
          <w:color w:val="514F4D"/>
          <w:lang w:val="en-US"/>
        </w:rPr>
        <w:t xml:space="preserve">NOTES, </w:t>
      </w:r>
      <w:r w:rsidRPr="00A70AEF">
        <w:rPr>
          <w:rFonts w:ascii="Times New Roman" w:hAnsi="Times New Roman" w:cs="Times New Roman"/>
          <w:color w:val="3F3C3B"/>
          <w:lang w:val="en-US"/>
        </w:rPr>
        <w:t>INDEX</w:t>
      </w:r>
    </w:p>
    <w:p w14:paraId="49BD87F0" w14:textId="77777777" w:rsidR="00831188" w:rsidRPr="00A70AEF" w:rsidRDefault="007C6EF6" w:rsidP="000151F8">
      <w:pPr>
        <w:spacing w:beforeLines="120" w:before="288" w:afterLines="120" w:after="288" w:line="288" w:lineRule="auto"/>
        <w:rPr>
          <w:rFonts w:ascii="Times New Roman" w:hAnsi="Times New Roman" w:cs="Times New Roman"/>
          <w:b/>
          <w:bCs/>
          <w:color w:val="514F4D"/>
          <w:sz w:val="24"/>
          <w:szCs w:val="24"/>
          <w:lang w:val="en-US"/>
        </w:rPr>
      </w:pPr>
      <w:r w:rsidRPr="00A70AEF">
        <w:rPr>
          <w:rFonts w:ascii="Times New Roman" w:hAnsi="Times New Roman" w:cs="Times New Roman"/>
          <w:b/>
          <w:bCs/>
          <w:color w:val="514F4D"/>
          <w:sz w:val="24"/>
          <w:szCs w:val="24"/>
          <w:lang w:val="en-US"/>
        </w:rPr>
        <w:t>BY FIRUZ KAZEMZADEH</w:t>
      </w:r>
    </w:p>
    <w:p w14:paraId="0714D237" w14:textId="77777777" w:rsidR="00BC5976" w:rsidRPr="00A70AEF" w:rsidRDefault="00F857FD" w:rsidP="000151F8">
      <w:pPr>
        <w:autoSpaceDE w:val="0"/>
        <w:autoSpaceDN w:val="0"/>
        <w:adjustRightInd w:val="0"/>
        <w:spacing w:beforeLines="120" w:before="288" w:afterLines="120" w:after="288" w:line="288" w:lineRule="auto"/>
        <w:rPr>
          <w:rFonts w:ascii="Times New Roman" w:hAnsi="Times New Roman" w:cs="Times New Roman"/>
          <w:color w:val="3F3C3B"/>
          <w:sz w:val="24"/>
          <w:szCs w:val="24"/>
          <w:lang w:val="en-US"/>
        </w:rPr>
      </w:pP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HOW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 DOES ONE REVIEW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memoirs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when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they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have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been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written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by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 woman one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has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known since one was a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teenager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and whose kindness,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devotion,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steadiness,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and humor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one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has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experienced </w:t>
      </w:r>
      <w:r w:rsidR="005400E3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firsthand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?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Should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one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set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up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formal criteria appropriate to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criticism of all autobiography?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Should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one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demand that the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author attempt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to match Henry</w:t>
      </w:r>
      <w:r w:rsidR="005400E3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Adams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’</w:t>
      </w:r>
      <w:r w:rsidR="00BC5976" w:rsidRPr="00A70AEF">
        <w:rPr>
          <w:rFonts w:ascii="Times New Roman" w:hAnsi="Times New Roman" w:cs="Times New Roman"/>
          <w:color w:val="6C6965"/>
          <w:sz w:val="24"/>
          <w:szCs w:val="24"/>
          <w:lang w:val="en-US"/>
        </w:rPr>
        <w:t xml:space="preserve">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or Leo Tolstoy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’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descriptions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of childhood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and intellectual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maturation? Or does one settle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back in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 comfortable chair, as I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did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years ago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in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Ramona Brown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’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 apartment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in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Oakland, and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listen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to her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tell </w:t>
      </w:r>
      <w:r w:rsidR="005400E3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stories of “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the early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days</w:t>
      </w:r>
      <w:r w:rsidR="005400E3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”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in the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Bay Area, stories that always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led up to the paramount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experience of her 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life: </w:t>
      </w:r>
      <w:r w:rsidR="00BC5976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meeting 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l-Bahá</w:t>
      </w:r>
      <w:r w:rsidR="00BC5976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?</w:t>
      </w:r>
    </w:p>
    <w:p w14:paraId="44D13B28" w14:textId="77777777" w:rsidR="007C6EF6" w:rsidRPr="00A70AEF" w:rsidRDefault="00BC5976" w:rsidP="000151F8">
      <w:pPr>
        <w:autoSpaceDE w:val="0"/>
        <w:autoSpaceDN w:val="0"/>
        <w:adjustRightInd w:val="0"/>
        <w:spacing w:beforeLines="120" w:before="288" w:afterLines="120" w:after="288" w:line="288" w:lineRule="auto"/>
        <w:ind w:firstLine="720"/>
        <w:rPr>
          <w:rFonts w:ascii="Times New Roman" w:hAnsi="Times New Roman" w:cs="Times New Roman"/>
          <w:color w:val="3F3C3B"/>
          <w:sz w:val="24"/>
          <w:szCs w:val="24"/>
          <w:lang w:val="en-US"/>
        </w:rPr>
      </w:pP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Such questions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have no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single answer. This book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is not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an autobiography,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nor is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it a history</w:t>
      </w:r>
      <w:r w:rsidRPr="00A70AEF">
        <w:rPr>
          <w:rFonts w:ascii="Times New Roman" w:hAnsi="Times New Roman" w:cs="Times New Roman"/>
          <w:color w:val="6C6965"/>
          <w:sz w:val="24"/>
          <w:szCs w:val="24"/>
          <w:lang w:val="en-US"/>
        </w:rPr>
        <w:t xml:space="preserve">.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It is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not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richly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documented. It does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not set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early 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Bahá’í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 of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West Coast in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cultural context of their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time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and place. It is episodic,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providing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only glimpses of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people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about whom one would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like to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know so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much more.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If one</w:t>
      </w:r>
      <w:r w:rsidR="00EE2575" w:rsidRPr="00A70AEF">
        <w:rPr>
          <w:rFonts w:ascii="Times New Roman" w:hAnsi="Times New Roman" w:cs="Times New Roman"/>
          <w:color w:val="6C6965"/>
          <w:sz w:val="24"/>
          <w:szCs w:val="24"/>
          <w:lang w:val="en-US"/>
        </w:rPr>
        <w:t>’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sojourn in the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San Francisco Bay Area overlapped Ramona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’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s, one would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miss in her pages many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mutual friends. Bijou </w:t>
      </w:r>
      <w:proofErr w:type="spellStart"/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Straun</w:t>
      </w:r>
      <w:proofErr w:type="spellEnd"/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is there, but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where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is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Lucy Marshall, whom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many sus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pected of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being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an angel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disguised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as a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little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old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lady?</w:t>
      </w:r>
    </w:p>
    <w:p w14:paraId="29D749B2" w14:textId="77777777" w:rsidR="00BC5976" w:rsidRPr="00A70AEF" w:rsidRDefault="00BC5976" w:rsidP="000151F8">
      <w:pPr>
        <w:autoSpaceDE w:val="0"/>
        <w:autoSpaceDN w:val="0"/>
        <w:adjustRightInd w:val="0"/>
        <w:spacing w:beforeLines="120" w:before="288" w:afterLines="120" w:after="288" w:line="288" w:lineRule="auto"/>
        <w:ind w:firstLine="720"/>
        <w:rPr>
          <w:rFonts w:ascii="Times New Roman" w:hAnsi="Times New Roman" w:cs="Times New Roman"/>
          <w:color w:val="514F4D"/>
          <w:sz w:val="24"/>
          <w:szCs w:val="24"/>
          <w:lang w:val="en-US"/>
        </w:rPr>
      </w:pP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No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matter.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Ramona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’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memoirs cannot be judged by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what they omit,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by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what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they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fail to do,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by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what they are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not.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These are her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memories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of times and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people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who are and will always remain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important to 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Bahá’í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s.</w:t>
      </w:r>
    </w:p>
    <w:p w14:paraId="14F48C14" w14:textId="665957D2" w:rsidR="00BC5976" w:rsidRPr="00A70AEF" w:rsidRDefault="00BC5976" w:rsidP="00604142">
      <w:pPr>
        <w:autoSpaceDE w:val="0"/>
        <w:autoSpaceDN w:val="0"/>
        <w:adjustRightInd w:val="0"/>
        <w:spacing w:beforeLines="120" w:before="288" w:afterLines="120" w:after="288" w:line="288" w:lineRule="auto"/>
        <w:ind w:firstLine="720"/>
        <w:rPr>
          <w:rFonts w:ascii="Times New Roman" w:hAnsi="Times New Roman" w:cs="Times New Roman"/>
          <w:color w:val="514F4D"/>
          <w:sz w:val="24"/>
          <w:szCs w:val="24"/>
          <w:lang w:val="en-US"/>
        </w:rPr>
      </w:pP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At the center of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 book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stands 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‘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’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l Baha. He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not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only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dominates it but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gives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it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meaning and significance. It is fascinating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how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at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His touch a 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Bahá’í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community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comes into being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on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 farthest edge of the world. The earliest recipients of </w:t>
      </w:r>
      <w:r w:rsidR="00DC5663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Bahá’u’lláh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’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s message in America had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access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to little information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about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 Faith. It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was 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l-Bahá</w:t>
      </w:r>
      <w:r w:rsidR="003A065A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who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transmitted to them its spiritual reality. It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was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their love of 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l-Bahá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that transformed a few dozen disparate individuals into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apostles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of a new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world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religion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and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inspired them in their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struggles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to lay the foundations</w:t>
      </w:r>
      <w:r w:rsidR="00604142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of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 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Bahá’í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community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not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only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in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America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but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over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much the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world.</w:t>
      </w:r>
    </w:p>
    <w:p w14:paraId="5BB4754F" w14:textId="3960BD8E" w:rsidR="00BC5976" w:rsidRPr="00A70AEF" w:rsidRDefault="00BC5976" w:rsidP="000151F8">
      <w:pPr>
        <w:autoSpaceDE w:val="0"/>
        <w:autoSpaceDN w:val="0"/>
        <w:adjustRightInd w:val="0"/>
        <w:spacing w:beforeLines="120" w:before="288" w:afterLines="120" w:after="288" w:line="288" w:lineRule="auto"/>
        <w:rPr>
          <w:rFonts w:ascii="Times New Roman" w:hAnsi="Times New Roman" w:cs="Times New Roman"/>
          <w:color w:val="413D3B"/>
          <w:sz w:val="24"/>
          <w:szCs w:val="24"/>
          <w:lang w:val="en-US"/>
        </w:rPr>
      </w:pP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ab/>
        <w:t xml:space="preserve">Glimpses of 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l-Bahá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are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 most precious part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of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Ramona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’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s book.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She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conveys her memories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of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 Master vividly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and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pre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cise</w:t>
      </w:r>
      <w:r w:rsidR="00EE2575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l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y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because they remained forever fresh in her mind. This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lastRenderedPageBreak/>
        <w:t xml:space="preserve">she shared with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other 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Bahá’í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 and with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many non-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Bahá’í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 as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well,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who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had met </w:t>
      </w:r>
      <w:r w:rsidR="00EE2575" w:rsidRPr="00A70AEF">
        <w:rPr>
          <w:rFonts w:ascii="Times New Roman" w:hAnsi="Times New Roman" w:cs="Times New Roman"/>
          <w:color w:val="6C6965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6C6965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6C6965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6C6965"/>
          <w:sz w:val="24"/>
          <w:szCs w:val="24"/>
          <w:lang w:val="en-US"/>
        </w:rPr>
        <w:t>l-Bahá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and could not forget Him no matter how long they lived.</w:t>
      </w:r>
      <w:r w:rsidR="00604142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I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saw the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look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of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admiration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and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respect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in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 eyes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of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Professor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Albert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L. Guerard, one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of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my teachers at Stanford and not a 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Bahá’í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, as he,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on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learning that I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was one,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told me in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1945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of hearing 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l-Bahá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speak on campus thirty</w:t>
      </w:r>
      <w:r w:rsidRPr="00A70AEF">
        <w:rPr>
          <w:rFonts w:ascii="Times New Roman" w:hAnsi="Times New Roman" w:cs="Times New Roman"/>
          <w:color w:val="1A1716"/>
          <w:sz w:val="24"/>
          <w:szCs w:val="24"/>
          <w:lang w:val="en-US"/>
        </w:rPr>
        <w:t>-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three years before. The same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expression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appeared on the face of </w:t>
      </w:r>
      <w:r w:rsidR="00E33F9F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“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Prof.</w:t>
      </w:r>
      <w:r w:rsidR="00E33F9F"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>”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 Rogers,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Principal of the Montezuma School</w:t>
      </w:r>
      <w:r w:rsidR="00604142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for Boys and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 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Bahá’í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only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in the broadest sense of the term. As for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an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Ella Cooper, a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Fujita,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a John Bosch-strong and devoted disciples of 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>l-Bahá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-they lived the rest of their lives in His invisible presence that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gave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them a depth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and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a luminosity that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overcame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quirks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of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personality and minor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failures,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making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it possible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for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each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in his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or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her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own way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to transmit the experience </w:t>
      </w:r>
      <w:r w:rsidRPr="00A70AEF">
        <w:rPr>
          <w:rFonts w:ascii="Times New Roman" w:hAnsi="Times New Roman" w:cs="Times New Roman"/>
          <w:color w:val="514F4D"/>
          <w:sz w:val="24"/>
          <w:szCs w:val="24"/>
          <w:lang w:val="en-US"/>
        </w:rPr>
        <w:t xml:space="preserve">of 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having known </w:t>
      </w:r>
      <w:r w:rsidR="00EE2575" w:rsidRPr="00A70AEF">
        <w:rPr>
          <w:rFonts w:ascii="Times New Roman" w:hAnsi="Times New Roman" w:cs="Times New Roman"/>
          <w:color w:val="6C6965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6C6965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6C6965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6C6965"/>
          <w:sz w:val="24"/>
          <w:szCs w:val="24"/>
          <w:lang w:val="en-US"/>
        </w:rPr>
        <w:t>l-Bahá</w:t>
      </w:r>
      <w:r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to those of</w:t>
      </w:r>
      <w:r w:rsidR="000F2018" w:rsidRPr="00A70AEF">
        <w:rPr>
          <w:rFonts w:ascii="Times New Roman" w:hAnsi="Times New Roman" w:cs="Times New Roman"/>
          <w:color w:val="3F3C3B"/>
          <w:sz w:val="24"/>
          <w:szCs w:val="24"/>
          <w:lang w:val="en-US"/>
        </w:rPr>
        <w:t xml:space="preserve"> </w:t>
      </w:r>
      <w:r w:rsidR="000F2018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us who had been born too late. I am indebted</w:t>
      </w:r>
      <w:r w:rsidR="00604142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</w:t>
      </w:r>
      <w:r w:rsidR="000F2018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to them and to others like them in </w:t>
      </w:r>
      <w:proofErr w:type="spellStart"/>
      <w:r w:rsidR="000F2018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Tihran</w:t>
      </w:r>
      <w:proofErr w:type="spellEnd"/>
      <w:r w:rsidR="000F2018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, London, New York, and Boston, for letting me see in their eyes and hear in their voices the emotions evoked in them by the Master.</w:t>
      </w:r>
    </w:p>
    <w:p w14:paraId="350549D1" w14:textId="77777777" w:rsidR="000F2018" w:rsidRPr="00A70AEF" w:rsidRDefault="000F2018" w:rsidP="000151F8">
      <w:pPr>
        <w:autoSpaceDE w:val="0"/>
        <w:autoSpaceDN w:val="0"/>
        <w:adjustRightInd w:val="0"/>
        <w:spacing w:beforeLines="120" w:before="288" w:afterLines="120" w:after="288" w:line="288" w:lineRule="auto"/>
        <w:rPr>
          <w:rFonts w:ascii="Times New Roman" w:hAnsi="Times New Roman" w:cs="Times New Roman"/>
          <w:color w:val="413D3B"/>
          <w:sz w:val="24"/>
          <w:szCs w:val="24"/>
          <w:lang w:val="en-US"/>
        </w:rPr>
      </w:pP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ab/>
      </w:r>
      <w:r w:rsidR="00EE2575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l-Bahá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visited the San Francisco Bay Area in the fall of 1912. He found there a small but dedicated </w:t>
      </w:r>
      <w:r w:rsidR="00EE2575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Bahá’í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community that had come into existence a decade or so earlier through the efforts of Thornton Chase, Lua </w:t>
      </w:r>
      <w:proofErr w:type="spellStart"/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Getsinger</w:t>
      </w:r>
      <w:proofErr w:type="spellEnd"/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, Ann Apperson and her aunt Phoebe Hearst, Helen Goodall and her daughter Ella, and others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 xml:space="preserve">.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Ramona met Helen and Ella Goodall in 190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>4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, when she was only fifteen years old. </w:t>
      </w:r>
      <w:r w:rsidR="00E33F9F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“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That was the most important day of my life,</w:t>
      </w:r>
      <w:r w:rsidR="00E33F9F"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>”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she recorded half a century later.</w:t>
      </w:r>
      <w:r w:rsidR="00E33F9F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“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I sat spellbound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 xml:space="preserve">,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listening to those friends speaki</w:t>
      </w:r>
      <w:r w:rsidR="002056C9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ng about that wonderful Person, </w:t>
      </w:r>
      <w:r w:rsidR="00E33F9F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‘Abdu’l-Bahá </w:t>
      </w:r>
      <w:r w:rsidR="00E33F9F" w:rsidRPr="00A70AEF">
        <w:rPr>
          <w:rFonts w:ascii="Times New Roman" w:hAnsi="Times New Roman" w:cs="Times New Roman"/>
          <w:color w:val="1F1B19"/>
          <w:sz w:val="24"/>
          <w:szCs w:val="24"/>
          <w:lang w:val="en-US"/>
        </w:rPr>
        <w:t>…</w:t>
      </w:r>
      <w:r w:rsidR="00E33F9F"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>”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Her enlightenment was instantaneous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 xml:space="preserve">: </w:t>
      </w:r>
      <w:r w:rsidR="00E33F9F"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>“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I turned to my mother</w:t>
      </w:r>
      <w:r w:rsidR="00E33F9F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and said, </w:t>
      </w:r>
      <w:r w:rsidR="00EE2575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‘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I believe this!</w:t>
      </w:r>
      <w:r w:rsidR="00EE2575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’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for I had instantly accepted </w:t>
      </w:r>
      <w:r w:rsidR="002056C9" w:rsidRPr="00A70AEF">
        <w:rPr>
          <w:rFonts w:ascii="Times New Roman" w:hAnsi="Times New Roman" w:cs="Times New Roman"/>
          <w:sz w:val="24"/>
          <w:szCs w:val="24"/>
        </w:rPr>
        <w:t>Bahá’u’lláh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and His Teachings and knew that </w:t>
      </w:r>
      <w:r w:rsidR="00E33F9F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‘Abdu’l-Bahá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was the spiritual T</w:t>
      </w:r>
      <w:r w:rsidR="00E33F9F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eacher for this day...”</w:t>
      </w:r>
    </w:p>
    <w:p w14:paraId="26EDA2E8" w14:textId="77777777" w:rsidR="00BC3206" w:rsidRPr="00A70AEF" w:rsidRDefault="000F2018" w:rsidP="000151F8">
      <w:pPr>
        <w:autoSpaceDE w:val="0"/>
        <w:autoSpaceDN w:val="0"/>
        <w:adjustRightInd w:val="0"/>
        <w:spacing w:beforeLines="120" w:before="288" w:afterLines="120" w:after="288" w:line="288" w:lineRule="auto"/>
        <w:rPr>
          <w:rFonts w:ascii="Times New Roman" w:hAnsi="Times New Roman" w:cs="Times New Roman"/>
          <w:color w:val="1F1B19"/>
          <w:sz w:val="24"/>
          <w:szCs w:val="24"/>
          <w:lang w:val="en-US"/>
        </w:rPr>
      </w:pP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ab/>
        <w:t xml:space="preserve">Ramona came to know and established friendships with many outstanding early </w:t>
      </w:r>
      <w:r w:rsidR="00F5517B" w:rsidRPr="00A70AEF">
        <w:rPr>
          <w:rFonts w:ascii="Times New Roman" w:hAnsi="Times New Roman" w:cs="Times New Roman"/>
          <w:sz w:val="24"/>
          <w:szCs w:val="24"/>
        </w:rPr>
        <w:t>Bahá’ís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. She became part of a group of </w:t>
      </w:r>
      <w:r w:rsidR="00F5517B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young girls who were taught by “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Aunt Ella</w:t>
      </w:r>
      <w:r w:rsidR="00F5517B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”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Goodall, later Cooper. Aunt Ella affectionately</w:t>
      </w:r>
      <w:r w:rsidR="00F5517B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called them her peache</w:t>
      </w:r>
      <w:r w:rsidR="007A348A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s, they called her “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Mother Peach,</w:t>
      </w:r>
      <w:r w:rsidR="007A348A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”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and th</w:t>
      </w:r>
      <w:r w:rsidR="00F5517B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e whole group was known as the “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Peach Tree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>.</w:t>
      </w:r>
      <w:r w:rsidR="00F5517B"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>”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She met Thornton Chase, the first American </w:t>
      </w:r>
      <w:r w:rsidR="00EE2575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Bahá’í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 xml:space="preserve">; </w:t>
      </w:r>
      <w:proofErr w:type="spellStart"/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Kanichi</w:t>
      </w:r>
      <w:proofErr w:type="spellEnd"/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Yamamoto, the first </w:t>
      </w:r>
      <w:r w:rsidR="00F5517B" w:rsidRPr="00A70AEF">
        <w:rPr>
          <w:rFonts w:ascii="Times New Roman" w:hAnsi="Times New Roman" w:cs="Times New Roman"/>
          <w:sz w:val="24"/>
          <w:szCs w:val="24"/>
        </w:rPr>
        <w:t>Bahá’í</w:t>
      </w:r>
      <w:r w:rsidRPr="00A70AEF">
        <w:rPr>
          <w:rFonts w:ascii="Times New Roman" w:hAnsi="Times New Roman" w:cs="Times New Roman"/>
          <w:i/>
          <w:iCs/>
          <w:color w:val="413D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of </w:t>
      </w:r>
      <w:r w:rsidR="00F5517B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J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apanese origin;</w:t>
      </w:r>
      <w:r w:rsidR="00F5517B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</w:t>
      </w:r>
      <w:proofErr w:type="spellStart"/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Saichiro</w:t>
      </w:r>
      <w:proofErr w:type="spellEnd"/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Fujita; John Bosch; Agnes Alexander; Martha Root; and many others whose names have become familiar to </w:t>
      </w:r>
      <w:r w:rsidR="007A348A" w:rsidRPr="00A70AEF">
        <w:rPr>
          <w:rFonts w:ascii="Times New Roman" w:hAnsi="Times New Roman" w:cs="Times New Roman"/>
          <w:sz w:val="24"/>
          <w:szCs w:val="24"/>
        </w:rPr>
        <w:t>Bahá’í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s</w:t>
      </w:r>
      <w:r w:rsidR="007A7EED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throughout the world</w:t>
      </w:r>
      <w:r w:rsidR="007A7EED" w:rsidRPr="00A70AEF">
        <w:rPr>
          <w:rFonts w:ascii="Times New Roman" w:hAnsi="Times New Roman" w:cs="Times New Roman"/>
          <w:color w:val="1F1B19"/>
          <w:sz w:val="24"/>
          <w:szCs w:val="24"/>
          <w:lang w:val="en-US"/>
        </w:rPr>
        <w:t xml:space="preserve">. </w:t>
      </w:r>
    </w:p>
    <w:p w14:paraId="058F58CE" w14:textId="77777777" w:rsidR="000F2018" w:rsidRPr="00A70AEF" w:rsidRDefault="007A7EED" w:rsidP="000151F8">
      <w:pPr>
        <w:autoSpaceDE w:val="0"/>
        <w:autoSpaceDN w:val="0"/>
        <w:adjustRightInd w:val="0"/>
        <w:spacing w:beforeLines="120" w:before="288" w:afterLines="120" w:after="288" w:line="288" w:lineRule="auto"/>
        <w:ind w:firstLine="720"/>
        <w:rPr>
          <w:rFonts w:ascii="Times New Roman" w:hAnsi="Times New Roman" w:cs="Times New Roman"/>
          <w:color w:val="413D3B"/>
          <w:sz w:val="24"/>
          <w:szCs w:val="24"/>
          <w:lang w:val="en-US"/>
        </w:rPr>
      </w:pP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The magnet that attracted and held them all in place was </w:t>
      </w:r>
      <w:r w:rsidR="00C47134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‘Abdu’l-Bahá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. Ramona</w:t>
      </w:r>
      <w:r w:rsidR="00EE2575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’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 xml:space="preserve">s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family anxiously awaited His coming to California. He arrived in San Francisco on 3 October 1912. That same day Ramona, her brother, and her parents</w:t>
      </w:r>
      <w:r w:rsidR="00163236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-</w:t>
      </w:r>
      <w:r w:rsidR="00163236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Dr. and Mrs. Allen -</w:t>
      </w:r>
      <w:r w:rsidR="00163236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came to pay their respects at 1815 California Street, where </w:t>
      </w:r>
      <w:r w:rsidR="00EE2575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l-Bahá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was stay</w:t>
      </w:r>
      <w:r w:rsidR="00BC3206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in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g.</w:t>
      </w:r>
    </w:p>
    <w:p w14:paraId="4A50D9EB" w14:textId="7EA18F63" w:rsidR="00BC3206" w:rsidRPr="00A70AEF" w:rsidRDefault="00BC3206" w:rsidP="000151F8">
      <w:pPr>
        <w:autoSpaceDE w:val="0"/>
        <w:autoSpaceDN w:val="0"/>
        <w:adjustRightInd w:val="0"/>
        <w:spacing w:beforeLines="120" w:before="288" w:afterLines="120" w:after="288" w:line="288" w:lineRule="auto"/>
        <w:ind w:left="432" w:right="432" w:firstLine="720"/>
        <w:rPr>
          <w:rFonts w:ascii="Times New Roman" w:hAnsi="Times New Roman" w:cs="Times New Roman"/>
          <w:color w:val="413D3B"/>
          <w:sz w:val="24"/>
          <w:szCs w:val="24"/>
          <w:lang w:val="en-US"/>
        </w:rPr>
      </w:pP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For a moment we stood at the open door. I knew as I stood there that I expected to see an angel from Heaven. And I did! I saw the Master! He came toward us, a wonderful smile on His saintly face, e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>x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tending</w:t>
      </w:r>
      <w:r w:rsidR="00EC6C5A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His outstretched arms t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 xml:space="preserve">o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us and saying in Persian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 xml:space="preserve">, </w:t>
      </w:r>
      <w:r w:rsidR="00C47134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“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Welcome</w:t>
      </w:r>
      <w:r w:rsidR="00E46448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!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Welcome!</w:t>
      </w:r>
      <w:r w:rsidR="00C47134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”</w:t>
      </w:r>
      <w:r w:rsidR="00D96257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... As we entered the presence of the Master, He appeared to be enveloped in a beautiful, ethereal, luminous light. The room seemed flooded with sunshine.</w:t>
      </w:r>
    </w:p>
    <w:p w14:paraId="1AC4D774" w14:textId="77777777" w:rsidR="00BC3206" w:rsidRPr="00A70AEF" w:rsidRDefault="00BC3206" w:rsidP="000151F8">
      <w:pPr>
        <w:autoSpaceDE w:val="0"/>
        <w:autoSpaceDN w:val="0"/>
        <w:adjustRightInd w:val="0"/>
        <w:spacing w:beforeLines="120" w:before="288" w:afterLines="120" w:after="288" w:line="288" w:lineRule="auto"/>
        <w:ind w:firstLine="720"/>
        <w:rPr>
          <w:rFonts w:ascii="Times New Roman" w:hAnsi="Times New Roman" w:cs="Times New Roman"/>
          <w:color w:val="413D3B"/>
          <w:sz w:val="24"/>
          <w:szCs w:val="24"/>
          <w:lang w:val="en-US"/>
        </w:rPr>
      </w:pP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lastRenderedPageBreak/>
        <w:t xml:space="preserve">No one has succeeded in describing </w:t>
      </w:r>
      <w:r w:rsidR="00EE2575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l-Bahá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. Ramona says only that His carriage was majest</w:t>
      </w:r>
      <w:r w:rsidR="00C47134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ic and His posture remarkable. “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He was strong and vibrant. He walked lightly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 xml:space="preserve">,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so that there were moments</w:t>
      </w:r>
      <w:r w:rsidR="00C47134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when He seemed hardly to touch the ground.</w:t>
      </w:r>
      <w:r w:rsidR="00C47134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”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He enjoyed walking. He wore a low turban, a</w:t>
      </w:r>
      <w:r w:rsidR="00C47134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n </w:t>
      </w:r>
      <w:proofErr w:type="spellStart"/>
      <w:r w:rsidR="00C47134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ab</w:t>
      </w:r>
      <w:r w:rsidR="00D4072F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á</w:t>
      </w:r>
      <w:proofErr w:type="spellEnd"/>
      <w:r w:rsidR="00C47134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, and soft leather shoes. “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To the astonishment of each person who talked with Him, His eyes seemed to change color as He spoke</w:t>
      </w:r>
      <w:r w:rsidRPr="00A70AEF">
        <w:rPr>
          <w:rFonts w:ascii="Times New Roman" w:hAnsi="Times New Roman" w:cs="Times New Roman"/>
          <w:color w:val="1F1B19"/>
          <w:sz w:val="24"/>
          <w:szCs w:val="24"/>
          <w:lang w:val="en-US"/>
        </w:rPr>
        <w:t>.</w:t>
      </w:r>
      <w:r w:rsidR="00C47134" w:rsidRPr="00A70AEF">
        <w:rPr>
          <w:rFonts w:ascii="Times New Roman" w:hAnsi="Times New Roman" w:cs="Times New Roman"/>
          <w:color w:val="1F1B19"/>
          <w:sz w:val="24"/>
          <w:szCs w:val="24"/>
          <w:lang w:val="en-US"/>
        </w:rPr>
        <w:t>”</w:t>
      </w:r>
    </w:p>
    <w:p w14:paraId="0C8A30C5" w14:textId="77777777" w:rsidR="0046663A" w:rsidRPr="00A70AEF" w:rsidRDefault="0046663A" w:rsidP="000151F8">
      <w:pPr>
        <w:autoSpaceDE w:val="0"/>
        <w:autoSpaceDN w:val="0"/>
        <w:adjustRightInd w:val="0"/>
        <w:spacing w:beforeLines="120" w:before="288" w:afterLines="120" w:after="288" w:line="288" w:lineRule="auto"/>
        <w:rPr>
          <w:rFonts w:ascii="Times New Roman" w:hAnsi="Times New Roman" w:cs="Times New Roman"/>
          <w:color w:val="454341"/>
          <w:sz w:val="24"/>
          <w:szCs w:val="24"/>
          <w:lang w:val="en-US"/>
        </w:rPr>
      </w:pP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ab/>
        <w:t xml:space="preserve">During His stay in California, </w:t>
      </w:r>
      <w:r w:rsidR="00C47134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‘Abdu’l-Bahá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gave many talks at 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>c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hurches, synagogues</w:t>
      </w:r>
      <w:r w:rsidRPr="00A70AEF">
        <w:rPr>
          <w:rFonts w:ascii="Times New Roman" w:hAnsi="Times New Roman" w:cs="Times New Roman"/>
          <w:color w:val="5C5956"/>
          <w:sz w:val="24"/>
          <w:szCs w:val="24"/>
          <w:lang w:val="en-US"/>
        </w:rPr>
        <w:t xml:space="preserve">,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clubs, and universities. Ramona heard a number of these talks and reproduces passages from some of them in her book.</w:t>
      </w:r>
      <w:r w:rsidR="00C47134"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13D3B"/>
          <w:sz w:val="24"/>
          <w:szCs w:val="24"/>
          <w:lang w:val="en-US"/>
        </w:rPr>
        <w:t>Though available elsewhere, they fit the pat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tern of her rem</w:t>
      </w:r>
      <w:r w:rsidR="0013440A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ini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scences, adding to them a touch of certitude. Some of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the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statements attributed to 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l-Bahá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 either have not been or cannot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be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authenticated,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but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apocrypha</w:t>
      </w:r>
      <w:r w:rsidR="00C47134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pose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no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threat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to 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Bahá’í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s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since no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words attributed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to </w:t>
      </w:r>
      <w:r w:rsidR="00EE2575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>l-Bahá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carry authority un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less they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can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be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verified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by comparison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with a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text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written or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dictated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and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signed by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Him.</w:t>
      </w:r>
    </w:p>
    <w:p w14:paraId="2C7DAED0" w14:textId="77777777" w:rsidR="009F1FB2" w:rsidRPr="00A70AEF" w:rsidRDefault="009F1FB2" w:rsidP="000151F8">
      <w:pPr>
        <w:autoSpaceDE w:val="0"/>
        <w:autoSpaceDN w:val="0"/>
        <w:adjustRightInd w:val="0"/>
        <w:spacing w:beforeLines="120" w:before="288" w:afterLines="120" w:after="288" w:line="288" w:lineRule="auto"/>
        <w:rPr>
          <w:rFonts w:ascii="Times New Roman" w:hAnsi="Times New Roman" w:cs="Times New Roman"/>
          <w:color w:val="454341"/>
          <w:sz w:val="24"/>
          <w:szCs w:val="24"/>
          <w:lang w:val="en-US"/>
        </w:rPr>
      </w:pP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ab/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Among passages that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to my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knowledge have not yet been authenticated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is the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report of a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discussion 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l-Bahá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had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in San Francisco on 21 October with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three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medical doctors who asked about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the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nature of healing. Was spiritual healing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>possible</w:t>
      </w:r>
      <w:r w:rsidR="00381AA8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>?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If it was, why bother with medicine, why use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>imper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fect material means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instead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of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relying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on prayer</w:t>
      </w:r>
      <w:r w:rsidR="00381AA8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?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 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l-Bahá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 explained that there was no contradiction between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the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spiritual</w:t>
      </w:r>
      <w:r w:rsidR="00C11533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and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the material methods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of healing. Both should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be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applied, and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neither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is full</w:t>
      </w:r>
      <w:r w:rsidR="00C11533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y effective without the other. “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Pray and give med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icine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too,</w:t>
      </w:r>
      <w:r w:rsidR="00C11533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”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 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l-Bahá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is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reported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to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have said, indirectly reaffirming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the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principle of</w:t>
      </w:r>
      <w:r w:rsidR="00D572A8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harmony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of </w:t>
      </w:r>
      <w:r w:rsidR="00B7502F"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religion </w:t>
      </w:r>
      <w:r w:rsidR="00B7502F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and science.</w:t>
      </w:r>
    </w:p>
    <w:p w14:paraId="6CA832B5" w14:textId="77777777" w:rsidR="00B7502F" w:rsidRPr="00A70AEF" w:rsidRDefault="00B7502F" w:rsidP="000151F8">
      <w:pPr>
        <w:autoSpaceDE w:val="0"/>
        <w:autoSpaceDN w:val="0"/>
        <w:adjustRightInd w:val="0"/>
        <w:spacing w:beforeLines="120" w:before="288" w:afterLines="120" w:after="288" w:line="288" w:lineRule="auto"/>
        <w:ind w:firstLine="90"/>
        <w:rPr>
          <w:rFonts w:ascii="Times New Roman" w:hAnsi="Times New Roman" w:cs="Times New Roman"/>
          <w:sz w:val="24"/>
          <w:szCs w:val="24"/>
        </w:rPr>
      </w:pP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ab/>
        <w:t>Ramona Brown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’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s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memoirs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are colorful, rich in anecdote, and permeated with love for 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‘</w:t>
      </w:r>
      <w:r w:rsidR="005400E3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Abdu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’</w:t>
      </w:r>
      <w:r w:rsidR="005400E3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l-Bahá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 and for all people</w:t>
      </w:r>
      <w:r w:rsidRPr="00A70AEF">
        <w:rPr>
          <w:rFonts w:ascii="Times New Roman" w:hAnsi="Times New Roman" w:cs="Times New Roman"/>
          <w:color w:val="1C1B17"/>
          <w:sz w:val="24"/>
          <w:szCs w:val="24"/>
          <w:lang w:val="en-US"/>
        </w:rPr>
        <w:t xml:space="preserve">.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Reading this well-edited, well</w:t>
      </w:r>
      <w:r w:rsidRPr="00A70AEF">
        <w:rPr>
          <w:rFonts w:ascii="Times New Roman" w:hAnsi="Times New Roman" w:cs="Times New Roman"/>
          <w:color w:val="1C1B17"/>
          <w:sz w:val="24"/>
          <w:szCs w:val="24"/>
          <w:lang w:val="en-US"/>
        </w:rPr>
        <w:t>-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produced volume, and looking at the photographs, one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is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grateful</w:t>
      </w:r>
      <w:r w:rsidR="00D572A8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to the author,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the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editor, and the 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Bahá’í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 Publishing Trust for giving </w:t>
      </w:r>
      <w:r w:rsidRPr="00A70AEF">
        <w:rPr>
          <w:rFonts w:ascii="Times New Roman" w:hAnsi="Times New Roman" w:cs="Times New Roman"/>
          <w:color w:val="363332"/>
          <w:sz w:val="24"/>
          <w:szCs w:val="24"/>
          <w:lang w:val="en-US"/>
        </w:rPr>
        <w:t xml:space="preserve">us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a book that will help preserve the spirit of the early days of the </w:t>
      </w:r>
      <w:r w:rsidR="00EE2575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Bahá’í</w:t>
      </w:r>
      <w:r w:rsidR="00381AA8"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 xml:space="preserve"> </w:t>
      </w:r>
      <w:r w:rsidRPr="00A70AEF">
        <w:rPr>
          <w:rFonts w:ascii="Times New Roman" w:hAnsi="Times New Roman" w:cs="Times New Roman"/>
          <w:color w:val="454341"/>
          <w:sz w:val="24"/>
          <w:szCs w:val="24"/>
          <w:lang w:val="en-US"/>
        </w:rPr>
        <w:t>Faith in America.</w:t>
      </w:r>
    </w:p>
    <w:sectPr w:rsidR="00B7502F" w:rsidRPr="00A70AEF" w:rsidSect="00461F67">
      <w:footerReference w:type="default" r:id="rId6"/>
      <w:pgSz w:w="11906" w:h="16838"/>
      <w:pgMar w:top="1620" w:right="1106" w:bottom="17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BA99" w14:textId="77777777" w:rsidR="00786D6F" w:rsidRDefault="00786D6F" w:rsidP="00EC1CD9">
      <w:pPr>
        <w:spacing w:after="0" w:line="240" w:lineRule="auto"/>
      </w:pPr>
      <w:r>
        <w:separator/>
      </w:r>
    </w:p>
  </w:endnote>
  <w:endnote w:type="continuationSeparator" w:id="0">
    <w:p w14:paraId="7A0E0B4C" w14:textId="77777777" w:rsidR="00786D6F" w:rsidRDefault="00786D6F" w:rsidP="00EC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3876"/>
      <w:docPartObj>
        <w:docPartGallery w:val="Page Numbers (Bottom of Page)"/>
        <w:docPartUnique/>
      </w:docPartObj>
    </w:sdtPr>
    <w:sdtContent>
      <w:p w14:paraId="699CD6D2" w14:textId="77777777" w:rsidR="00EC1CD9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6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EA185F" w14:textId="77777777" w:rsidR="00EC1CD9" w:rsidRDefault="00EC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A7DD" w14:textId="77777777" w:rsidR="00786D6F" w:rsidRDefault="00786D6F" w:rsidP="00EC1CD9">
      <w:pPr>
        <w:spacing w:after="0" w:line="240" w:lineRule="auto"/>
      </w:pPr>
      <w:r>
        <w:separator/>
      </w:r>
    </w:p>
  </w:footnote>
  <w:footnote w:type="continuationSeparator" w:id="0">
    <w:p w14:paraId="28141EE7" w14:textId="77777777" w:rsidR="00786D6F" w:rsidRDefault="00786D6F" w:rsidP="00EC1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EF6"/>
    <w:rsid w:val="000151F8"/>
    <w:rsid w:val="00035BF7"/>
    <w:rsid w:val="000768C8"/>
    <w:rsid w:val="000F2018"/>
    <w:rsid w:val="0011111A"/>
    <w:rsid w:val="0013440A"/>
    <w:rsid w:val="00163236"/>
    <w:rsid w:val="002056C9"/>
    <w:rsid w:val="002F62A1"/>
    <w:rsid w:val="00381AA8"/>
    <w:rsid w:val="003A065A"/>
    <w:rsid w:val="003B6DFE"/>
    <w:rsid w:val="00461F67"/>
    <w:rsid w:val="0046663A"/>
    <w:rsid w:val="004D6171"/>
    <w:rsid w:val="005203B8"/>
    <w:rsid w:val="005400E3"/>
    <w:rsid w:val="00585733"/>
    <w:rsid w:val="00604142"/>
    <w:rsid w:val="0066213C"/>
    <w:rsid w:val="006F3864"/>
    <w:rsid w:val="007845E2"/>
    <w:rsid w:val="00786D6F"/>
    <w:rsid w:val="007A348A"/>
    <w:rsid w:val="007A7EED"/>
    <w:rsid w:val="007C6EF6"/>
    <w:rsid w:val="0081380F"/>
    <w:rsid w:val="00831188"/>
    <w:rsid w:val="00855278"/>
    <w:rsid w:val="00936866"/>
    <w:rsid w:val="009F1FB2"/>
    <w:rsid w:val="00A56470"/>
    <w:rsid w:val="00A70AEF"/>
    <w:rsid w:val="00B7502F"/>
    <w:rsid w:val="00BC0FDE"/>
    <w:rsid w:val="00BC3206"/>
    <w:rsid w:val="00BC5976"/>
    <w:rsid w:val="00C11533"/>
    <w:rsid w:val="00C47134"/>
    <w:rsid w:val="00CA1C5B"/>
    <w:rsid w:val="00D4072F"/>
    <w:rsid w:val="00D572A8"/>
    <w:rsid w:val="00D96257"/>
    <w:rsid w:val="00DC5663"/>
    <w:rsid w:val="00E33F9F"/>
    <w:rsid w:val="00E46448"/>
    <w:rsid w:val="00EC1CD9"/>
    <w:rsid w:val="00EC6C5A"/>
    <w:rsid w:val="00EE2575"/>
    <w:rsid w:val="00EE2F76"/>
    <w:rsid w:val="00F06A50"/>
    <w:rsid w:val="00F33ED4"/>
    <w:rsid w:val="00F50C4F"/>
    <w:rsid w:val="00F5517B"/>
    <w:rsid w:val="00F857FD"/>
    <w:rsid w:val="00F92D3E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2B19"/>
  <w15:docId w15:val="{0F818495-A383-4342-AE4C-91B2671C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CD9"/>
  </w:style>
  <w:style w:type="paragraph" w:styleId="Footer">
    <w:name w:val="footer"/>
    <w:basedOn w:val="Normal"/>
    <w:link w:val="FooterChar"/>
    <w:uiPriority w:val="99"/>
    <w:unhideWhenUsed/>
    <w:rsid w:val="00EC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 White</dc:creator>
  <cp:lastModifiedBy>Jonah Winters</cp:lastModifiedBy>
  <cp:revision>39</cp:revision>
  <dcterms:created xsi:type="dcterms:W3CDTF">2021-05-09T16:05:00Z</dcterms:created>
  <dcterms:modified xsi:type="dcterms:W3CDTF">2023-10-04T03:02:00Z</dcterms:modified>
</cp:coreProperties>
</file>