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6" w:rsidRDefault="00A85AB2" w:rsidP="004A07F6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চব্বিশ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ঘন্টার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মধ্যে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একবার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মাত্র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আবৃত্তি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হইবে।</w:t>
      </w:r>
    </w:p>
    <w:p w:rsidR="00930C94" w:rsidRDefault="00930C94" w:rsidP="004A07F6">
      <w:pPr>
        <w:jc w:val="both"/>
        <w:rPr>
          <w:rFonts w:ascii="Garamond" w:hAnsi="Garamond"/>
          <w:sz w:val="17"/>
          <w:szCs w:val="17"/>
        </w:rPr>
      </w:pP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কেহ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আবৃত্তি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চাহে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তাহাকে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দন্ডায়মান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ঈশ্বরের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ফিরিতে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যখন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স্থানে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সুস্থিরভাবে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দাড়াইয়া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তখন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ডান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বামদিকে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স্থিরদৃষ্টিতে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অবলোকন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হইবে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দয়ার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প্রতিক্ষা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করুণাময়</w:t>
      </w:r>
      <w:proofErr w:type="gramStart"/>
      <w:r w:rsidRPr="00A85AB2">
        <w:rPr>
          <w:rFonts w:ascii="Garamond" w:hAnsi="Garamond"/>
          <w:sz w:val="17"/>
          <w:szCs w:val="17"/>
        </w:rPr>
        <w:t>,</w:t>
      </w:r>
      <w:r w:rsidRPr="00A85AB2">
        <w:rPr>
          <w:rFonts w:ascii="Nirmala UI" w:hAnsi="Nirmala UI" w:cs="Nirmala UI"/>
          <w:sz w:val="17"/>
          <w:szCs w:val="17"/>
        </w:rPr>
        <w:t>পরম</w:t>
      </w:r>
      <w:proofErr w:type="gramEnd"/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দয়ালু।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হইবেঃ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‘‘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নামাবলীর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আকাশমন্ডলের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সৃষ্টিকর্তা।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বিনীত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তাঁহাদের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মাধ্যমে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যাঁহারা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অদৃশ্য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সত্তার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প্রভাতিক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তারকাসমূহ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যাঁহারা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যাঁহারা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প্রভা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সমুজ্জ্বল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উপাসনাকে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এইরূপ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অগ্নিতে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পরিণত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অন্তরালকে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ভস্মীভূত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সুষমা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দর্শন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বাধা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এইরূপ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আলোকে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পরিণত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মিলনের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মহাসাগরের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পরিচালিত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সানুনয়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আবেদনের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গৌরবান্তিত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ঈশ্বরের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পৃথিবীর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অভিলাষিত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জাতিসমূহের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প্রিয়জন।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প্রত্যাবৃত্ত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আসক্তি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মুক্ত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থাকিতে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রজ্জু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দৃঢ়ভাবে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আঁকড়িয়া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ধরিয়া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থাকিতে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পাইতেছ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গতিশক্তির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প্রয়োগ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সমুদয়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পৃথিবী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শক্তিশালী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সেবক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সেবকের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সন্তান।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আকাংখা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অনুযায়ী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দন্ডায়মান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প্রস্তুত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পাইতেছ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সন্তোষ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কিছুরই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অভিলাষ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সানুনয়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করুণার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মহাসাগর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অনুকম্পার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সূর্যের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মধ্যস্থতায়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সেবকের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সেরূপভাবে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যেরূপ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বাসনা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বিভূতির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শপথ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উল্লেখ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অনেক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কিছু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অবতীর্ণ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প্রকাশিত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হয়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অভিলাষ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অন্তরাত্মার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বাঞ্ছিত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বস্তু।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কার্যসমুহের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বরং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মর্ত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পরিবেষ্টন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রহিয়াছে।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মহিমান্বিত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শপথ।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জাতির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কেবল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ভালবাস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কেবল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ভালবাসি।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জানু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পাতিয়া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মাটির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রাখিয়া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এতই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উন্নত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অপরের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গুণাবলী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বর্ণিত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হইবে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অথবা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বোধশক্তি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অপরের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বোধশক্তি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পরিচিত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হইবে।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দাঁড়াইয়া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উপাসনাকে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স্বর্গীয়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কাওসার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প্রস্রবনের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জীবন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সলিল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সদৃশ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অস্তিত্ব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একাধিপত্যের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স্থিতিকাল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পর্যন্ত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স্থায়ী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থাকে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জগৎসমূহের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প্রত্যেক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জগতে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উল্লেখ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পারে।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সানুনয়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আবেদনের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পুনঃ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বিচ্ছেদে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অন্তরাত্মাসমূহ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দ্রবীভূত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প্রেমের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অগ্নিতে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সমস্ত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পৃথিবীর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লোকের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প্রজ্জ্বলিত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সবিনয়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সহায়তায়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সমগ্র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সৃষ্টি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জগৎকে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বশীভূত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বঞ্চিত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লোকের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প্রভুত্ব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অজ্ঞাত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মহিমার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চন্দ্রাতপতলে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করুণার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পরিবেশের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মধ্যে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মহিমান্বিত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আবাসের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দ্রুততর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অগ্রবর্তী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অপরাধী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ক্ষমার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মহাসাগর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অন্বেষণ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বিনম্র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প্রভাব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প্রাঙ্গণ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অনুসন্ধান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দরিদ্র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প্রাণী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ঐশ্বর্য্যের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উদয়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স্থলের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রহিয়াছে।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আদেশ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কর্তৃত্ব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দিতেছি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স্বর্গীয়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হওয়ার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যোগ্য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lastRenderedPageBreak/>
        <w:t>আদেশসমূহ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প্রতিপালিত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হওয়ার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যোগ্য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আদেশ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কার্যে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সম্পুর্ণ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স্বাধীন।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তিনবার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আল্লাহু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আব্হা</w:t>
      </w:r>
      <w:r w:rsidRPr="00A85AB2">
        <w:rPr>
          <w:rFonts w:ascii="Garamond" w:hAnsi="Garamond"/>
          <w:sz w:val="17"/>
          <w:szCs w:val="17"/>
        </w:rPr>
        <w:t xml:space="preserve">’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জানুদ্বয়ের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স্থাপন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মবিহমান্বিত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ঈশ্বরের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বলিবেঃ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উপাসনার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স্পৃহায়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স্মরণের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ঔৎসুক্যে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অঙ্গ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প্রত্যঙ্গসমূহের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মধ্যে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আত্মা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কিরূপ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আলোড়িত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কিরূপে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উচ্চারণের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রাজ্যে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জ্ঞানের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অনুজ্ঞার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রসনা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অবস্থায়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পাওয়ার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ভালবাসি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দরিদ্রতা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স্পষ্টরূপে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প্রমাণ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বদান্যতা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ঐশ্বর্যের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সামর্থ্য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প্রকাশ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তৎসঙ্গে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শক্তিহীনতা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প্রচার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পারি।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দাঁড়াইয়া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বিনীত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আবেদনের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তৃতীয়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বলিবেঃ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কোন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সর্বশক্তিমান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বদান্যতাপূর্ণ।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কোন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প্রাথমিক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অন্তিম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আদেশ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দাতা।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ঈশ্বর।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মার্জনা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সাহসী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সবল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আহ্বান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জাগ্রত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অনুগ্রহ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উত্থিত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পরিচালিত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পক্ষান্তরে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নৈকট্যের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নগরের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তোরণ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দ্বারে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দাঁড়াইতে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সাহস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অথবা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সমুদয়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আলোক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উজ্জ্বলভাবে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জ্বলিতেছে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মুখ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ফিরাইব</w:t>
      </w:r>
      <w:r w:rsidRPr="00A85AB2">
        <w:rPr>
          <w:rFonts w:ascii="Garamond" w:hAnsi="Garamond"/>
          <w:sz w:val="17"/>
          <w:szCs w:val="17"/>
        </w:rPr>
        <w:t xml:space="preserve">?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হতভাগ্য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অনুগ্রহের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আঘাত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দ্রুত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অন্তর্ধানকারী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আত্মা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বদান্যতার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অনন্ত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জীবনের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কাওসার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প্রস্রবণ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অনুসন্ধান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অবস্থায়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সর্বসময়ে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আদেশের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আধিপত্য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কেবল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আত্মসমর্পণ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ইচ্ছার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স্বেচ্ছায়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আনুগত্য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আকামন্ডলের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সৃষ্টিকর্তা।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তিনবার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বলিবেঃ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প্রত্যেক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ঈশ্বর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জানু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পাতিয়া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মাটির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স্থাপন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?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এতই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মহোচ্চ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নৈকট্য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প্রাপ্ত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লোকদের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গীতিও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নৈকট্যের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আকাশমন্ডলে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আরোহণ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সক্ষম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অথবা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ভক্তদের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পক্ষীসমূহ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প্রবেশ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পথের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দ্বারদেশেও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পৌঁছিতে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সমর্থ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নহে।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দিতেছি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গুণাবলী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পবিত্রীকৃত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নামাবলী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পূত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কোন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প্রভাময়।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বসিয়া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সন্বন্ধে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সৃষ্ট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জীব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স্বর্গস্থ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জনমন্ডলী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সর্বোচ্চতম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স্বর্গবাসীগণ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প্রভার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দিকমন্ডল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মহত্তের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রসনা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স্বয়ং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নিশ্চয়ই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ব্যতীত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কোন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উপাস্য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প্রকাশিত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সত্যই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নিহিত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রহস্য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অতি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মুল্যবান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নিভৃত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সঞ্চিত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নিদর্শন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মধ্যস্থতায়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কাফ</w:t>
      </w:r>
      <w:r w:rsidRPr="00A85AB2">
        <w:rPr>
          <w:rFonts w:ascii="Garamond" w:hAnsi="Garamond"/>
          <w:sz w:val="17"/>
          <w:szCs w:val="17"/>
        </w:rPr>
        <w:t xml:space="preserve">’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নুন</w:t>
      </w:r>
      <w:r w:rsidRPr="00A85AB2">
        <w:rPr>
          <w:rFonts w:ascii="Garamond" w:hAnsi="Garamond"/>
          <w:sz w:val="17"/>
          <w:szCs w:val="17"/>
        </w:rPr>
        <w:t>’ (‘</w:t>
      </w:r>
      <w:r w:rsidRPr="00A85AB2">
        <w:rPr>
          <w:rFonts w:ascii="Nirmala UI" w:hAnsi="Nirmala UI" w:cs="Nirmala UI"/>
          <w:sz w:val="17"/>
          <w:szCs w:val="17"/>
        </w:rPr>
        <w:t>বি</w:t>
      </w:r>
      <w:r w:rsidRPr="00A85AB2">
        <w:rPr>
          <w:rFonts w:ascii="Garamond" w:hAnsi="Garamond"/>
          <w:sz w:val="17"/>
          <w:szCs w:val="17"/>
        </w:rPr>
        <w:t xml:space="preserve">’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ই</w:t>
      </w:r>
      <w:r w:rsidRPr="00A85AB2">
        <w:rPr>
          <w:rFonts w:ascii="Garamond" w:hAnsi="Garamond"/>
          <w:sz w:val="17"/>
          <w:szCs w:val="17"/>
        </w:rPr>
        <w:t xml:space="preserve">’) </w:t>
      </w:r>
      <w:r w:rsidRPr="00A85AB2">
        <w:rPr>
          <w:rFonts w:ascii="Nirmala UI" w:hAnsi="Nirmala UI" w:cs="Nirmala UI"/>
          <w:sz w:val="17"/>
          <w:szCs w:val="17"/>
        </w:rPr>
        <w:t>বর্ণদ্বয়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সংযুক্ত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সম্মিলিত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দিতেছি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ইনি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তিনিই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যাঁহার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সর্বোচ্চ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লেখনী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লিপিবদ্ধ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গ্রন্থসমূহে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উল্লিখিত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হইয়াছেন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উচ্চতম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সিংহাসনের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মর্তের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সোজাভাবে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দাঁড়াইয়া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অস্তিত্বের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দৃশ্য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অদৃশ্যের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অধিপতি।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অশ্রুর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প্রবাহ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দীর্ঘ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নিঃশ্বাস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দেখিতেছ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গভীর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আর্তনাদ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বিলাপধ্বনি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অন্তরের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শোক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বিলাপধ্বনি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শ্রবণ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শপথ।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অবৈধ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কার্যাবলী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নৈকট্য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লাভ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বাধা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lastRenderedPageBreak/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পবিত্রতার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প্রাঙ্গন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অনেক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দূরে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রাখিয়া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প্রেম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ঐশ্বর্যশালী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বিচ্ছেদ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ধ্বংস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দূরত্ব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দগ্ধ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সবিনয়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মরুভূমিতে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পদদ্বয়ের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পদবিক্ষেপ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সহায়ে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সীমাহীন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অনন্তস্থানে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মনোনীত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জনগণের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এখানে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উপস্থিত</w:t>
      </w:r>
      <w:r w:rsidRPr="00A85AB2">
        <w:rPr>
          <w:rFonts w:ascii="Garamond" w:hAnsi="Garamond"/>
          <w:sz w:val="17"/>
          <w:szCs w:val="17"/>
        </w:rPr>
        <w:t>’ ‘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এখানে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উপস্থিত</w:t>
      </w:r>
      <w:r w:rsidRPr="00A85AB2">
        <w:rPr>
          <w:rFonts w:ascii="Garamond" w:hAnsi="Garamond"/>
          <w:sz w:val="17"/>
          <w:szCs w:val="17"/>
        </w:rPr>
        <w:t xml:space="preserve">’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বাক্যের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সহায়তায়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স্বর্গীয়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প্রত্যাদেশের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নিঃশ্বাস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ঐশী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প্রকাশের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মৃদূ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প্রবাহিত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প্রভাতিক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সমীরণসমূহের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সহায়তায়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এইরূপ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শক্তি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স্বর্গীয়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সুষমা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অবলোকন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অবতীর্ণ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গ্রন্থে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আদেশ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প্রদত্ত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তদানুসারে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পারি।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তিনবার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আল্লাহু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আব্হা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হস্তদ্বয়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জানুদ্বয়ের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স্থাপন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মাটির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বলিবেঃ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কেননা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স্মরণ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স্তুতির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সাহায্য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যিনি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নিদর্শনাবলীর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প্রভাতিক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তারকা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তাঁহাকে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পরিচিত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সন্মুখে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ঐশীত্বের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বিনয়াবনত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রসনা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দ্বারা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স্বীকার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বাধ্য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দাঁড়াইয়া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বলিব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পাপের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ভারে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পৃষ্ঠদেশ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হইয়াছে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অমনোযোগিতা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ধ্বংস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যখনই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মন্দ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কার্যাবলী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দয়ার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চিন্তা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তখন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মধ্যে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অন্ত</w:t>
      </w:r>
      <w:bookmarkStart w:id="0" w:name="_GoBack"/>
      <w:bookmarkEnd w:id="0"/>
      <w:r w:rsidRPr="00A85AB2">
        <w:rPr>
          <w:rFonts w:ascii="Nirmala UI" w:hAnsi="Nirmala UI" w:cs="Nirmala UI"/>
          <w:sz w:val="17"/>
          <w:szCs w:val="17"/>
        </w:rPr>
        <w:t>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দ্রবীভূত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হয়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শিরাসমূহে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রক্ত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সিদ্ধ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থাকে।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সুষমার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শপথ।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পৃথিবীর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আকাংখিত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মুখ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লজ্জাবোধ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হইতেছে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আকাংখার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হস্ত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বদান্যতার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লজ্জাবনত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হইতেছে।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দেখিতেছ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কিরূপে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অশ্রুসমূহ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স্মরণ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গুণাবলীর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>-</w:t>
      </w:r>
      <w:r w:rsidRPr="00A85AB2">
        <w:rPr>
          <w:rFonts w:ascii="Nirmala UI" w:hAnsi="Nirmala UI" w:cs="Nirmala UI"/>
          <w:sz w:val="17"/>
          <w:szCs w:val="17"/>
        </w:rPr>
        <w:t>গীতি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বাধা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প্রদান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অত্যুচ্চ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সিংহাসনের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মর্তের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সবিনয়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রাজত্বের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নিদর্শনাবলী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আধিপত্যের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রহস্যাবলীর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সহায়তায়</w:t>
      </w:r>
      <w:r w:rsidRPr="00A85AB2">
        <w:rPr>
          <w:rFonts w:ascii="Garamond" w:hAnsi="Garamond"/>
          <w:sz w:val="17"/>
          <w:szCs w:val="17"/>
        </w:rPr>
        <w:t>,-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প্রিয়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ব্যক্তিগণের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সহিত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ঐরূপ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কার্য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বদান্যতার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উপযুক্ত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অস্তিত্বের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অনুকম্পার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উপযোগী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দৃশ্য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অদৃশ্য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রাজ্যের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সম্রাট।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তিনবার</w:t>
      </w:r>
      <w:r w:rsidRPr="00A85AB2">
        <w:rPr>
          <w:rFonts w:ascii="Garamond" w:hAnsi="Garamond"/>
          <w:sz w:val="17"/>
          <w:szCs w:val="17"/>
        </w:rPr>
        <w:t xml:space="preserve"> ‘</w:t>
      </w:r>
      <w:r w:rsidRPr="00A85AB2">
        <w:rPr>
          <w:rFonts w:ascii="Nirmala UI" w:hAnsi="Nirmala UI" w:cs="Nirmala UI"/>
          <w:sz w:val="17"/>
          <w:szCs w:val="17"/>
        </w:rPr>
        <w:t>আল্লাহু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আব্হা</w:t>
      </w:r>
      <w:r w:rsidRPr="00A85AB2">
        <w:rPr>
          <w:rFonts w:ascii="Garamond" w:hAnsi="Garamond"/>
          <w:sz w:val="17"/>
          <w:szCs w:val="17"/>
        </w:rPr>
        <w:t xml:space="preserve">’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মহীয়ান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নাম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উচ্চারণ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জানু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পাতিয়া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মাটির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রাখিয়া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আবৃত্তি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করিবেঃ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সকল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প্রশংসা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যেহেতু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আমাদের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অবতীর্ণ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আমাদিগকে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নিকটবর্তী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গ্রন্থসমূহে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ধর্ম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শাস্ত্রসমূহে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প্রত্যেক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বাক্য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অবতীর্ণ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আমাদের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জন্যই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ব্যবস্থা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আমাদের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আমরা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নিকট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বৃথা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কল্পনাসমূহের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অর্থহীন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অনুমানসমূহের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সৈন্যদল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হইতে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আমাদিগকে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রক্ষা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তুমি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সত্য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সত্যই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সর্বশক্তিমান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সর্ব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জ্ঞান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সম্পন্ন।</w:t>
      </w:r>
      <w:r w:rsidRPr="00A85AB2">
        <w:rPr>
          <w:rFonts w:ascii="Garamond" w:hAnsi="Garamond"/>
          <w:sz w:val="17"/>
          <w:szCs w:val="17"/>
        </w:rPr>
        <w:t>”</w:t>
      </w:r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Nirmala UI" w:hAnsi="Nirmala UI" w:cs="Nirmala UI"/>
          <w:sz w:val="17"/>
          <w:szCs w:val="17"/>
        </w:rPr>
        <w:t>তৎপর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মস্তক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উত্তোলন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বসিয়া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যাইবে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প্রার্থনা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আবৃত্তি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করিব</w:t>
      </w:r>
      <w:proofErr w:type="gramStart"/>
      <w:r w:rsidRPr="00A85AB2">
        <w:rPr>
          <w:rFonts w:ascii="Nirmala UI" w:hAnsi="Nirmala UI" w:cs="Nirmala UI"/>
          <w:sz w:val="17"/>
          <w:szCs w:val="17"/>
        </w:rPr>
        <w:t>ে</w:t>
      </w:r>
      <w:r w:rsidRPr="00A85AB2">
        <w:rPr>
          <w:rFonts w:ascii="Garamond" w:hAnsi="Garamond"/>
          <w:sz w:val="17"/>
          <w:szCs w:val="17"/>
        </w:rPr>
        <w:t xml:space="preserve"> :</w:t>
      </w:r>
      <w:proofErr w:type="gramEnd"/>
    </w:p>
    <w:p w:rsidR="00A85AB2" w:rsidRPr="00A85AB2" w:rsidRDefault="00A85AB2" w:rsidP="00A85AB2">
      <w:pPr>
        <w:jc w:val="both"/>
        <w:rPr>
          <w:rFonts w:ascii="Garamond" w:hAnsi="Garamond"/>
          <w:sz w:val="17"/>
          <w:szCs w:val="17"/>
        </w:rPr>
      </w:pPr>
      <w:r w:rsidRPr="00A85AB2">
        <w:rPr>
          <w:rFonts w:ascii="Garamond" w:hAnsi="Garamond"/>
          <w:sz w:val="17"/>
          <w:szCs w:val="17"/>
        </w:rPr>
        <w:t>“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দিতেছি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সেই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যেই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সমন্ধে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মনোনীত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জনগণ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সাক্ষ্য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দিয়াছেন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আমি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তাহাই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স্বীকার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করিতেছি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যাহা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সর্বোচ্চ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অধিবাসীগণ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এবং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যাঁহারা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মহিমান্তিত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সিংহাসন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পরিবেষ্টন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রহিয়াছেন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তাঁহারাও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স্বীকার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করিয়াছেন।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স্বর্গ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ও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মর্তের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রাজত্বসমূহ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তোমারই</w:t>
      </w:r>
      <w:r w:rsidRPr="00A85AB2">
        <w:rPr>
          <w:rFonts w:ascii="Garamond" w:hAnsi="Garamond"/>
          <w:sz w:val="17"/>
          <w:szCs w:val="17"/>
        </w:rPr>
        <w:t xml:space="preserve">, </w:t>
      </w:r>
      <w:r w:rsidRPr="00A85AB2">
        <w:rPr>
          <w:rFonts w:ascii="Nirmala UI" w:hAnsi="Nirmala UI" w:cs="Nirmala UI"/>
          <w:sz w:val="17"/>
          <w:szCs w:val="17"/>
        </w:rPr>
        <w:t>হে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সমগ্র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বিশ্বের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পরম</w:t>
      </w:r>
      <w:r w:rsidRPr="00A85AB2">
        <w:rPr>
          <w:rFonts w:ascii="Garamond" w:hAnsi="Garamond"/>
          <w:sz w:val="17"/>
          <w:szCs w:val="17"/>
        </w:rPr>
        <w:t xml:space="preserve"> </w:t>
      </w:r>
      <w:r w:rsidRPr="00A85AB2">
        <w:rPr>
          <w:rFonts w:ascii="Nirmala UI" w:hAnsi="Nirmala UI" w:cs="Nirmala UI"/>
          <w:sz w:val="17"/>
          <w:szCs w:val="17"/>
        </w:rPr>
        <w:t>প্রভু।</w:t>
      </w:r>
      <w:r w:rsidRPr="00A85AB2">
        <w:rPr>
          <w:rFonts w:ascii="Garamond" w:hAnsi="Garamond"/>
          <w:sz w:val="17"/>
          <w:szCs w:val="17"/>
        </w:rPr>
        <w:t>”</w:t>
      </w: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D27326">
        <w:rPr>
          <w:rFonts w:ascii="Garamond" w:hAnsi="Garamond"/>
          <w:i/>
          <w:iCs/>
          <w:sz w:val="17"/>
          <w:szCs w:val="17"/>
        </w:rPr>
        <w:t>—Bahá’u’lláh</w:t>
      </w: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sectPr w:rsidR="004A07F6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6E739E"/>
    <w:rsid w:val="00747040"/>
    <w:rsid w:val="00813D5A"/>
    <w:rsid w:val="00930C94"/>
    <w:rsid w:val="00942743"/>
    <w:rsid w:val="0097224A"/>
    <w:rsid w:val="00A85AB2"/>
    <w:rsid w:val="00B04AC9"/>
    <w:rsid w:val="00D27326"/>
    <w:rsid w:val="00E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0C288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2021-11-10T13:05:00Z</dcterms:created>
  <dcterms:modified xsi:type="dcterms:W3CDTF">2021-11-10T13:08:00Z</dcterms:modified>
</cp:coreProperties>
</file>