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CE7F1" w14:textId="77777777" w:rsidR="00F5140C" w:rsidRPr="006D199C" w:rsidRDefault="00F5140C" w:rsidP="00F5140C">
      <w:pPr>
        <w:pStyle w:val="BodyText"/>
        <w:tabs>
          <w:tab w:val="left" w:pos="9000"/>
        </w:tabs>
        <w:spacing w:line="240" w:lineRule="auto"/>
        <w:ind w:right="458"/>
        <w:jc w:val="center"/>
        <w:rPr>
          <w:rFonts w:asciiTheme="minorHAnsi" w:hAnsiTheme="minorHAnsi" w:cstheme="minorHAnsi"/>
          <w:b/>
          <w:i/>
          <w:szCs w:val="24"/>
          <w:lang w:val="en-GB"/>
        </w:rPr>
      </w:pPr>
      <w:bookmarkStart w:id="0" w:name="_GoBack"/>
      <w:bookmarkEnd w:id="0"/>
      <w:r w:rsidRPr="006D199C">
        <w:rPr>
          <w:rFonts w:asciiTheme="minorHAnsi" w:hAnsiTheme="minorHAnsi" w:cstheme="minorHAnsi"/>
          <w:b/>
          <w:i/>
          <w:szCs w:val="24"/>
          <w:lang w:val="en-GB"/>
        </w:rPr>
        <w:t>Mary Magdalene ‘The Lioness of God’ in the Baha’i Faith</w:t>
      </w:r>
    </w:p>
    <w:p w14:paraId="1B6AE829" w14:textId="77777777" w:rsidR="00F5140C" w:rsidRDefault="00F5140C" w:rsidP="00F5140C">
      <w:pPr>
        <w:pStyle w:val="BodyText"/>
        <w:tabs>
          <w:tab w:val="left" w:pos="9000"/>
        </w:tabs>
        <w:spacing w:line="240" w:lineRule="auto"/>
        <w:ind w:right="458"/>
        <w:jc w:val="center"/>
        <w:rPr>
          <w:rFonts w:asciiTheme="minorHAnsi" w:hAnsiTheme="minorHAnsi" w:cstheme="minorHAnsi"/>
          <w:b/>
          <w:lang w:val="en-GB"/>
        </w:rPr>
      </w:pPr>
    </w:p>
    <w:p w14:paraId="2B59BF20" w14:textId="77777777" w:rsidR="004D41EA" w:rsidRPr="00942F00" w:rsidRDefault="00D369AA" w:rsidP="00F5140C">
      <w:pPr>
        <w:pStyle w:val="BodyText"/>
        <w:tabs>
          <w:tab w:val="left" w:pos="9000"/>
        </w:tabs>
        <w:spacing w:line="240" w:lineRule="auto"/>
        <w:ind w:right="458"/>
        <w:jc w:val="center"/>
        <w:rPr>
          <w:rFonts w:asciiTheme="minorHAnsi" w:hAnsiTheme="minorHAnsi" w:cstheme="minorHAnsi"/>
          <w:b/>
          <w:lang w:val="en-GB"/>
        </w:rPr>
      </w:pPr>
      <w:r>
        <w:rPr>
          <w:rFonts w:asciiTheme="minorHAnsi" w:hAnsiTheme="minorHAnsi" w:cstheme="minorHAnsi"/>
          <w:b/>
          <w:lang w:val="en-GB"/>
        </w:rPr>
        <w:t>Lil</w:t>
      </w:r>
      <w:r w:rsidR="004D41EA" w:rsidRPr="00942F00">
        <w:rPr>
          <w:rFonts w:asciiTheme="minorHAnsi" w:hAnsiTheme="minorHAnsi" w:cstheme="minorHAnsi"/>
          <w:b/>
          <w:lang w:val="en-GB"/>
        </w:rPr>
        <w:t xml:space="preserve"> Osborn</w:t>
      </w:r>
    </w:p>
    <w:p w14:paraId="2D05ED7E" w14:textId="6F593E0A" w:rsidR="004D41EA" w:rsidRPr="00942F00" w:rsidRDefault="004D41EA" w:rsidP="00F5140C">
      <w:pPr>
        <w:pStyle w:val="BodyText"/>
        <w:tabs>
          <w:tab w:val="left" w:pos="9000"/>
        </w:tabs>
        <w:spacing w:line="240" w:lineRule="auto"/>
        <w:ind w:right="458"/>
        <w:jc w:val="center"/>
        <w:rPr>
          <w:rFonts w:asciiTheme="minorHAnsi" w:hAnsiTheme="minorHAnsi" w:cstheme="minorHAnsi"/>
          <w:b/>
          <w:lang w:val="en-GB"/>
        </w:rPr>
      </w:pPr>
      <w:r w:rsidRPr="00942F00">
        <w:rPr>
          <w:rFonts w:asciiTheme="minorHAnsi" w:hAnsiTheme="minorHAnsi" w:cstheme="minorHAnsi"/>
          <w:b/>
          <w:lang w:val="en-GB"/>
        </w:rPr>
        <w:t>Independent Scholar</w:t>
      </w:r>
    </w:p>
    <w:p w14:paraId="58AC94ED" w14:textId="77777777" w:rsidR="004D41EA" w:rsidRPr="006D199C" w:rsidRDefault="004D41EA" w:rsidP="004D41EA">
      <w:pPr>
        <w:pStyle w:val="BodyText"/>
        <w:tabs>
          <w:tab w:val="left" w:pos="9000"/>
        </w:tabs>
        <w:spacing w:line="240" w:lineRule="auto"/>
        <w:ind w:right="458"/>
        <w:jc w:val="left"/>
        <w:rPr>
          <w:rFonts w:asciiTheme="minorHAnsi" w:hAnsiTheme="minorHAnsi" w:cstheme="minorHAnsi"/>
          <w:b/>
          <w:i/>
          <w:szCs w:val="24"/>
          <w:lang w:val="en-GB"/>
        </w:rPr>
      </w:pPr>
    </w:p>
    <w:p w14:paraId="6FDA3C02" w14:textId="77777777" w:rsidR="004D41EA" w:rsidRPr="006D199C" w:rsidRDefault="004D41EA" w:rsidP="004D41EA">
      <w:pPr>
        <w:pStyle w:val="BodyText"/>
        <w:tabs>
          <w:tab w:val="left" w:pos="9000"/>
        </w:tabs>
        <w:spacing w:line="240" w:lineRule="auto"/>
        <w:ind w:right="458"/>
        <w:jc w:val="left"/>
        <w:rPr>
          <w:rFonts w:asciiTheme="minorHAnsi" w:hAnsiTheme="minorHAnsi" w:cstheme="minorHAnsi"/>
          <w:b/>
          <w:i/>
          <w:szCs w:val="24"/>
          <w:lang w:val="en-GB"/>
        </w:rPr>
      </w:pPr>
      <w:r w:rsidRPr="006D199C">
        <w:rPr>
          <w:rFonts w:asciiTheme="minorHAnsi" w:hAnsiTheme="minorHAnsi" w:cstheme="minorHAnsi"/>
          <w:b/>
          <w:i/>
          <w:szCs w:val="24"/>
          <w:lang w:val="en-GB"/>
        </w:rPr>
        <w:t>Abstract</w:t>
      </w:r>
    </w:p>
    <w:p w14:paraId="223D18DB" w14:textId="77777777" w:rsidR="004D41EA" w:rsidRPr="006D199C" w:rsidRDefault="004D41EA" w:rsidP="004D41EA">
      <w:pPr>
        <w:pStyle w:val="BodyText"/>
        <w:tabs>
          <w:tab w:val="left" w:pos="9000"/>
        </w:tabs>
        <w:spacing w:line="240" w:lineRule="auto"/>
        <w:ind w:right="458"/>
        <w:jc w:val="left"/>
        <w:rPr>
          <w:rFonts w:asciiTheme="minorHAnsi" w:hAnsiTheme="minorHAnsi" w:cstheme="minorHAnsi"/>
          <w:szCs w:val="24"/>
          <w:lang w:val="en-GB"/>
        </w:rPr>
      </w:pPr>
    </w:p>
    <w:p w14:paraId="1CEF546A" w14:textId="77777777" w:rsid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sidRPr="004D41EA">
        <w:rPr>
          <w:rFonts w:asciiTheme="minorHAnsi" w:hAnsiTheme="minorHAnsi" w:cstheme="minorHAnsi"/>
          <w:szCs w:val="24"/>
          <w:lang w:val="en-GB"/>
        </w:rPr>
        <w:t>This paper examines the role of Mary Magdalene in the Baha’i tradition. ‘Abdu’l Baha son of the founder of the Baha’i Faith spoke of Mary Magdalene on numerous occasions, referring to her as the ‘Lioness of God’ and extolling her as an exemplar to his followers, ‘My hope is that each one of you may become as Mary Magdalene – for this woman was superior to all the men of her time and her reality is ever shining from the horizon of Christ.’ Mary Magdalene is portrayed as a female archetype in the context of the doctrine of ‘return’ which describes how in each revelatory cycle the</w:t>
      </w:r>
      <w:r w:rsidRPr="004D41EA">
        <w:rPr>
          <w:rFonts w:asciiTheme="minorHAnsi" w:hAnsiTheme="minorHAnsi" w:cstheme="minorHAnsi"/>
          <w:color w:val="000000"/>
          <w:szCs w:val="24"/>
          <w:shd w:val="clear" w:color="auto" w:fill="FFFFFF"/>
          <w:lang w:val="en-GB"/>
        </w:rPr>
        <w:t xml:space="preserve"> phenomenon of recurring archetypal events and</w:t>
      </w:r>
      <w:r w:rsidRPr="004D41EA">
        <w:rPr>
          <w:rStyle w:val="apple-converted-space"/>
          <w:rFonts w:asciiTheme="minorHAnsi" w:hAnsiTheme="minorHAnsi" w:cstheme="minorHAnsi"/>
          <w:color w:val="000000"/>
          <w:szCs w:val="24"/>
          <w:shd w:val="clear" w:color="auto" w:fill="FFFFFF"/>
          <w:lang w:val="en-GB"/>
        </w:rPr>
        <w:t> </w:t>
      </w:r>
      <w:r w:rsidRPr="004D41EA">
        <w:rPr>
          <w:rFonts w:asciiTheme="minorHAnsi" w:hAnsiTheme="minorHAnsi" w:cstheme="minorHAnsi"/>
          <w:i/>
          <w:iCs/>
          <w:color w:val="000000"/>
          <w:szCs w:val="24"/>
          <w:shd w:val="clear" w:color="auto" w:fill="FFFFFF"/>
          <w:lang w:val="en-GB"/>
        </w:rPr>
        <w:t xml:space="preserve">dramatis personae </w:t>
      </w:r>
      <w:r w:rsidRPr="004D41EA">
        <w:rPr>
          <w:rFonts w:asciiTheme="minorHAnsi" w:hAnsiTheme="minorHAnsi" w:cstheme="minorHAnsi"/>
          <w:iCs/>
          <w:color w:val="000000"/>
          <w:szCs w:val="24"/>
          <w:shd w:val="clear" w:color="auto" w:fill="FFFFFF"/>
          <w:lang w:val="en-GB"/>
        </w:rPr>
        <w:t xml:space="preserve">occur. Mary Magdalene is thus linked to the Persian </w:t>
      </w:r>
      <w:r w:rsidRPr="004D41EA">
        <w:rPr>
          <w:rFonts w:asciiTheme="minorHAnsi" w:hAnsiTheme="minorHAnsi" w:cstheme="minorHAnsi"/>
          <w:color w:val="000000"/>
          <w:szCs w:val="24"/>
          <w:shd w:val="clear" w:color="auto" w:fill="FFFFFF"/>
          <w:lang w:val="en-GB"/>
        </w:rPr>
        <w:t>Poet Tahirih, the immortal heroine of the Babi-Baha’i dispensation.</w:t>
      </w:r>
      <w:r w:rsidRPr="004D41EA">
        <w:rPr>
          <w:rStyle w:val="apple-converted-space"/>
          <w:rFonts w:asciiTheme="minorHAnsi" w:hAnsiTheme="minorHAnsi" w:cstheme="minorHAnsi"/>
          <w:color w:val="000000"/>
          <w:szCs w:val="24"/>
          <w:shd w:val="clear" w:color="auto" w:fill="FFFFFF"/>
          <w:lang w:val="en-GB"/>
        </w:rPr>
        <w:t> </w:t>
      </w:r>
      <w:r w:rsidRPr="004D41EA">
        <w:rPr>
          <w:rFonts w:asciiTheme="minorHAnsi" w:hAnsiTheme="minorHAnsi" w:cstheme="minorHAnsi"/>
          <w:color w:val="000000"/>
          <w:szCs w:val="24"/>
          <w:shd w:val="clear" w:color="auto" w:fill="FFFFFF"/>
          <w:lang w:val="en-GB"/>
        </w:rPr>
        <w:t>'Abdu'l-Bahá portrays Mary Magdalene as a courageous woman, venturing out into a hostile and dangerous environment, firmly determined to fulfil her mission and propagate the Cause of God. By doing so, she provided a role-model for the fearful followers of Jesus who had gone into hiding. The parallels to Tahirih, in terms of courage, determination and leadership qualities, cannot be overlooked.</w:t>
      </w:r>
    </w:p>
    <w:p w14:paraId="24862B98" w14:textId="77777777" w:rsid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4A432BD4" w14:textId="77777777" w:rsidR="004D41EA" w:rsidRPr="004D41EA" w:rsidRDefault="004D41EA" w:rsidP="004D41EA">
      <w:pPr>
        <w:pStyle w:val="BodyText"/>
        <w:tabs>
          <w:tab w:val="left" w:pos="9000"/>
        </w:tabs>
        <w:spacing w:line="240" w:lineRule="auto"/>
        <w:ind w:right="458"/>
        <w:jc w:val="left"/>
        <w:rPr>
          <w:rFonts w:asciiTheme="minorHAnsi" w:hAnsiTheme="minorHAnsi" w:cstheme="minorHAnsi"/>
          <w:b/>
          <w:i/>
          <w:szCs w:val="24"/>
          <w:lang w:val="en-GB"/>
        </w:rPr>
      </w:pPr>
      <w:r w:rsidRPr="004D41EA">
        <w:rPr>
          <w:rFonts w:asciiTheme="minorHAnsi" w:hAnsiTheme="minorHAnsi" w:cstheme="minorHAnsi"/>
          <w:b/>
          <w:i/>
          <w:szCs w:val="24"/>
          <w:lang w:val="en-GB"/>
        </w:rPr>
        <w:t>Mary Magdalene ‘The Lioness of God’ in the Baha’i Faith</w:t>
      </w:r>
    </w:p>
    <w:p w14:paraId="0DF5340B" w14:textId="77777777" w:rsidR="004D41EA" w:rsidRP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12DA3D2D" w14:textId="77777777" w:rsidR="004D41EA" w:rsidRPr="004D41EA" w:rsidRDefault="004D41EA" w:rsidP="004D41EA">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r w:rsidRPr="004D41EA">
        <w:rPr>
          <w:rFonts w:asciiTheme="minorHAnsi" w:hAnsiTheme="minorHAnsi" w:cstheme="minorHAnsi"/>
          <w:b/>
          <w:color w:val="000000"/>
          <w:szCs w:val="24"/>
          <w:shd w:val="clear" w:color="auto" w:fill="FFFFFF"/>
          <w:lang w:val="en-GB"/>
        </w:rPr>
        <w:t>Introduction</w:t>
      </w:r>
    </w:p>
    <w:p w14:paraId="59699D25" w14:textId="77777777" w:rsidR="004D41EA" w:rsidRPr="004D41EA" w:rsidRDefault="004D41EA" w:rsidP="004D41EA">
      <w:pPr>
        <w:pStyle w:val="BodyText"/>
        <w:tabs>
          <w:tab w:val="left" w:pos="9000"/>
        </w:tabs>
        <w:spacing w:line="240" w:lineRule="auto"/>
        <w:ind w:right="458"/>
        <w:rPr>
          <w:color w:val="000000"/>
          <w:szCs w:val="24"/>
          <w:shd w:val="clear" w:color="auto" w:fill="FFFFFF"/>
          <w:lang w:val="en-GB"/>
        </w:rPr>
      </w:pPr>
    </w:p>
    <w:p w14:paraId="43BE7E51" w14:textId="77777777" w:rsid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sidRPr="004D41EA">
        <w:rPr>
          <w:rFonts w:asciiTheme="minorHAnsi" w:hAnsiTheme="minorHAnsi" w:cstheme="minorHAnsi"/>
          <w:color w:val="000000"/>
          <w:szCs w:val="24"/>
          <w:shd w:val="clear" w:color="auto" w:fill="FFFFFF"/>
          <w:lang w:val="en-GB"/>
        </w:rPr>
        <w:t xml:space="preserve">The Baha’i Faith began in Persia in 1863 when the Prophet-Founder, </w:t>
      </w:r>
      <w:r w:rsidR="00765C25" w:rsidRPr="004D41EA">
        <w:rPr>
          <w:rFonts w:asciiTheme="minorHAnsi" w:hAnsiTheme="minorHAnsi" w:cstheme="minorHAnsi"/>
          <w:color w:val="000000"/>
          <w:szCs w:val="24"/>
          <w:shd w:val="clear" w:color="auto" w:fill="FFFFFF"/>
          <w:lang w:val="en-GB"/>
        </w:rPr>
        <w:t>Baha’u’llah</w:t>
      </w:r>
      <w:r w:rsidRPr="004D41EA">
        <w:rPr>
          <w:rFonts w:asciiTheme="minorHAnsi" w:hAnsiTheme="minorHAnsi" w:cstheme="minorHAnsi"/>
          <w:color w:val="000000"/>
          <w:szCs w:val="24"/>
          <w:shd w:val="clear" w:color="auto" w:fill="FFFFFF"/>
          <w:lang w:val="en-GB"/>
        </w:rPr>
        <w:t xml:space="preserve"> (Mírzá Husayn `Alí Núrí</w:t>
      </w:r>
      <w:r w:rsidRPr="004D41EA">
        <w:rPr>
          <w:rStyle w:val="apple-converted-space"/>
          <w:rFonts w:asciiTheme="minorHAnsi" w:hAnsiTheme="minorHAnsi" w:cstheme="minorHAnsi"/>
          <w:color w:val="000000"/>
          <w:szCs w:val="24"/>
          <w:shd w:val="clear" w:color="auto" w:fill="FFFFFF"/>
          <w:lang w:val="en-GB"/>
        </w:rPr>
        <w:t>) publically declared himself to be ‘He whom God shall make manifest’, a messianic figure</w:t>
      </w:r>
      <w:r w:rsidRPr="004D41EA">
        <w:rPr>
          <w:rStyle w:val="apple-converted-space"/>
          <w:rFonts w:ascii="Arial" w:hAnsi="Arial" w:cs="Arial"/>
          <w:color w:val="000000"/>
          <w:sz w:val="20"/>
          <w:shd w:val="clear" w:color="auto" w:fill="FFFFFF"/>
          <w:lang w:val="en-GB"/>
        </w:rPr>
        <w:t> </w:t>
      </w:r>
      <w:r w:rsidRPr="004D41EA">
        <w:rPr>
          <w:rFonts w:asciiTheme="minorHAnsi" w:hAnsiTheme="minorHAnsi" w:cstheme="minorHAnsi"/>
          <w:color w:val="000000"/>
          <w:szCs w:val="24"/>
          <w:shd w:val="clear" w:color="auto" w:fill="FFFFFF"/>
          <w:lang w:val="en-GB"/>
        </w:rPr>
        <w:t>whose coming, according to Bahá'ís, was announced in the scriptures of all of the world's great religions. Whilst the Baha’i faith is an independent religion, both Bahá'u'lláh and his forerunner the Báb operated in the context of Shi’a Islam, consequently the earliest Bahá'ís in the Middle East had a similar cultural connection to Persian Islam as the earliest Christians had to Judaism. It is unsurprising then that there are man</w:t>
      </w:r>
      <w:r>
        <w:rPr>
          <w:rFonts w:asciiTheme="minorHAnsi" w:hAnsiTheme="minorHAnsi" w:cstheme="minorHAnsi"/>
          <w:color w:val="000000"/>
          <w:szCs w:val="24"/>
          <w:shd w:val="clear" w:color="auto" w:fill="FFFFFF"/>
          <w:lang w:val="en-GB"/>
        </w:rPr>
        <w:t>y significant overlaps between</w:t>
      </w:r>
      <w:r w:rsidRPr="004D41EA">
        <w:rPr>
          <w:rFonts w:asciiTheme="minorHAnsi" w:hAnsiTheme="minorHAnsi" w:cstheme="minorHAnsi"/>
          <w:color w:val="000000"/>
          <w:szCs w:val="24"/>
          <w:shd w:val="clear" w:color="auto" w:fill="FFFFFF"/>
          <w:lang w:val="en-GB"/>
        </w:rPr>
        <w:t xml:space="preserve"> the symbols, rituals and practises of Bahá'ís and Shi’a Muslims.</w:t>
      </w:r>
    </w:p>
    <w:p w14:paraId="7E00B626" w14:textId="77777777" w:rsidR="002B7561" w:rsidRDefault="002B7561"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7C58D001" w14:textId="77777777" w:rsidR="002B7561" w:rsidRPr="002B7561" w:rsidRDefault="002B7561" w:rsidP="004D41EA">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r w:rsidRPr="002B7561">
        <w:rPr>
          <w:rFonts w:asciiTheme="minorHAnsi" w:hAnsiTheme="minorHAnsi" w:cstheme="minorHAnsi"/>
          <w:b/>
          <w:color w:val="000000"/>
          <w:szCs w:val="24"/>
          <w:shd w:val="clear" w:color="auto" w:fill="FFFFFF"/>
          <w:lang w:val="en-GB"/>
        </w:rPr>
        <w:t>Doctrine of Return</w:t>
      </w:r>
    </w:p>
    <w:p w14:paraId="7630AE78" w14:textId="77777777" w:rsidR="004D41EA" w:rsidRP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44A23864" w14:textId="77777777" w:rsidR="004D41EA" w:rsidRP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In discussing the role Mary </w:t>
      </w:r>
      <w:r w:rsidRPr="004D41EA">
        <w:rPr>
          <w:rFonts w:asciiTheme="minorHAnsi" w:hAnsiTheme="minorHAnsi" w:cstheme="minorHAnsi"/>
          <w:szCs w:val="24"/>
          <w:lang w:val="en-GB"/>
        </w:rPr>
        <w:t>Magdalene</w:t>
      </w:r>
      <w:r>
        <w:rPr>
          <w:rFonts w:asciiTheme="minorHAnsi" w:hAnsiTheme="minorHAnsi" w:cstheme="minorHAnsi"/>
          <w:color w:val="000000"/>
          <w:szCs w:val="24"/>
          <w:shd w:val="clear" w:color="auto" w:fill="FFFFFF"/>
          <w:lang w:val="en-GB"/>
        </w:rPr>
        <w:t xml:space="preserve"> in the Baha’i tradition i</w:t>
      </w:r>
      <w:r w:rsidRPr="004D41EA">
        <w:rPr>
          <w:rFonts w:asciiTheme="minorHAnsi" w:hAnsiTheme="minorHAnsi" w:cstheme="minorHAnsi"/>
          <w:color w:val="000000"/>
          <w:szCs w:val="24"/>
          <w:shd w:val="clear" w:color="auto" w:fill="FFFFFF"/>
          <w:lang w:val="en-GB"/>
        </w:rPr>
        <w:t>t is necessary</w:t>
      </w:r>
      <w:r>
        <w:rPr>
          <w:rFonts w:asciiTheme="minorHAnsi" w:hAnsiTheme="minorHAnsi" w:cstheme="minorHAnsi"/>
          <w:color w:val="000000"/>
          <w:szCs w:val="24"/>
          <w:shd w:val="clear" w:color="auto" w:fill="FFFFFF"/>
          <w:lang w:val="en-GB"/>
        </w:rPr>
        <w:t xml:space="preserve"> to consider a the </w:t>
      </w:r>
      <w:r w:rsidRPr="004D41EA">
        <w:rPr>
          <w:rFonts w:asciiTheme="minorHAnsi" w:hAnsiTheme="minorHAnsi" w:cstheme="minorHAnsi"/>
          <w:color w:val="000000"/>
          <w:szCs w:val="24"/>
          <w:shd w:val="clear" w:color="auto" w:fill="FFFFFF"/>
          <w:lang w:val="en-GB"/>
        </w:rPr>
        <w:t xml:space="preserve">Doctrine of Return </w:t>
      </w:r>
      <w:r w:rsidRPr="004D41EA">
        <w:rPr>
          <w:rFonts w:asciiTheme="minorHAnsi" w:hAnsiTheme="minorHAnsi" w:cstheme="minorHAnsi"/>
          <w:i/>
          <w:color w:val="000000"/>
          <w:szCs w:val="24"/>
          <w:shd w:val="clear" w:color="auto" w:fill="FFFFFF"/>
          <w:lang w:val="en-GB"/>
        </w:rPr>
        <w:t>(</w:t>
      </w:r>
      <w:proofErr w:type="spellStart"/>
      <w:r w:rsidRPr="004D41EA">
        <w:rPr>
          <w:rFonts w:asciiTheme="minorHAnsi" w:hAnsiTheme="minorHAnsi" w:cstheme="minorHAnsi"/>
          <w:i/>
          <w:color w:val="000000"/>
          <w:szCs w:val="24"/>
          <w:shd w:val="clear" w:color="auto" w:fill="FFFFFF"/>
          <w:lang w:val="en-GB"/>
        </w:rPr>
        <w:t>Raj’a</w:t>
      </w:r>
      <w:proofErr w:type="spellEnd"/>
      <w:r w:rsidRPr="004D41EA">
        <w:rPr>
          <w:rFonts w:asciiTheme="minorHAnsi" w:hAnsiTheme="minorHAnsi" w:cstheme="minorHAnsi"/>
          <w:i/>
          <w:color w:val="000000"/>
          <w:szCs w:val="24"/>
          <w:shd w:val="clear" w:color="auto" w:fill="FFFFFF"/>
          <w:lang w:val="en-GB"/>
        </w:rPr>
        <w:t xml:space="preserve">) </w:t>
      </w:r>
      <w:r>
        <w:rPr>
          <w:rFonts w:asciiTheme="minorHAnsi" w:hAnsiTheme="minorHAnsi" w:cstheme="minorHAnsi"/>
          <w:color w:val="000000"/>
          <w:szCs w:val="24"/>
          <w:shd w:val="clear" w:color="auto" w:fill="FFFFFF"/>
          <w:lang w:val="en-GB"/>
        </w:rPr>
        <w:t xml:space="preserve">which is common to Shi’a Islam and the Baha’i Faith, and a point of major divergence between the two – the equality of men and women. </w:t>
      </w:r>
      <w:r w:rsidRPr="004D41EA">
        <w:rPr>
          <w:rFonts w:asciiTheme="minorHAnsi" w:hAnsiTheme="minorHAnsi" w:cstheme="minorHAnsi"/>
          <w:color w:val="000000"/>
          <w:szCs w:val="24"/>
          <w:shd w:val="clear" w:color="auto" w:fill="FFFFFF"/>
          <w:lang w:val="en-GB"/>
        </w:rPr>
        <w:t xml:space="preserve">The Doctrine of Return </w:t>
      </w:r>
      <w:r w:rsidRPr="004D41EA">
        <w:rPr>
          <w:rFonts w:asciiTheme="minorHAnsi" w:hAnsiTheme="minorHAnsi" w:cstheme="minorHAnsi"/>
          <w:i/>
          <w:color w:val="000000"/>
          <w:szCs w:val="24"/>
          <w:shd w:val="clear" w:color="auto" w:fill="FFFFFF"/>
          <w:lang w:val="en-GB"/>
        </w:rPr>
        <w:t>(</w:t>
      </w:r>
      <w:proofErr w:type="spellStart"/>
      <w:r w:rsidRPr="004D41EA">
        <w:rPr>
          <w:rFonts w:asciiTheme="minorHAnsi" w:hAnsiTheme="minorHAnsi" w:cstheme="minorHAnsi"/>
          <w:i/>
          <w:color w:val="000000"/>
          <w:szCs w:val="24"/>
          <w:shd w:val="clear" w:color="auto" w:fill="FFFFFF"/>
          <w:lang w:val="en-GB"/>
        </w:rPr>
        <w:t>Raj’a</w:t>
      </w:r>
      <w:proofErr w:type="spellEnd"/>
      <w:r w:rsidRPr="004D41EA">
        <w:rPr>
          <w:rFonts w:asciiTheme="minorHAnsi" w:hAnsiTheme="minorHAnsi" w:cstheme="minorHAnsi"/>
          <w:i/>
          <w:color w:val="000000"/>
          <w:szCs w:val="24"/>
          <w:shd w:val="clear" w:color="auto" w:fill="FFFFFF"/>
          <w:lang w:val="en-GB"/>
        </w:rPr>
        <w:t xml:space="preserve">) </w:t>
      </w:r>
      <w:r w:rsidR="0072338A">
        <w:rPr>
          <w:rFonts w:asciiTheme="minorHAnsi" w:hAnsiTheme="minorHAnsi" w:cstheme="minorHAnsi"/>
          <w:color w:val="000000"/>
          <w:szCs w:val="24"/>
          <w:shd w:val="clear" w:color="auto" w:fill="FFFFFF"/>
          <w:lang w:val="en-GB"/>
        </w:rPr>
        <w:t>as understood by Muslims i</w:t>
      </w:r>
      <w:r w:rsidRPr="004D41EA">
        <w:rPr>
          <w:rFonts w:asciiTheme="minorHAnsi" w:hAnsiTheme="minorHAnsi" w:cstheme="minorHAnsi"/>
          <w:color w:val="000000"/>
          <w:szCs w:val="24"/>
          <w:shd w:val="clear" w:color="auto" w:fill="FFFFFF"/>
          <w:lang w:val="en-GB"/>
        </w:rPr>
        <w:t>s outlined by Moojan Momen thus:</w:t>
      </w:r>
    </w:p>
    <w:p w14:paraId="1E5A257A" w14:textId="77777777" w:rsidR="004D41EA" w:rsidRP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035C884C" w14:textId="77777777" w:rsidR="004D41EA" w:rsidRDefault="004D41EA" w:rsidP="004D41EA">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r w:rsidRPr="004D41EA">
        <w:rPr>
          <w:rFonts w:asciiTheme="minorHAnsi" w:hAnsiTheme="minorHAnsi" w:cstheme="minorHAnsi"/>
          <w:color w:val="000000"/>
          <w:szCs w:val="24"/>
          <w:shd w:val="clear" w:color="auto" w:fill="FFFFFF"/>
          <w:lang w:val="en-GB"/>
        </w:rPr>
        <w:t xml:space="preserve">The Hidden Imam, the Imam Mahdi, is in occultation awaiting the time that God has decreed for his return. This return is envisaged as occurring shortly before the final Day of Judgement. The Hidden Imam will then return as the Mahdi, with a company of his chosen ones and there will also return his enemies led by the one-eyed </w:t>
      </w:r>
      <w:proofErr w:type="spellStart"/>
      <w:r w:rsidRPr="004D41EA">
        <w:rPr>
          <w:rFonts w:asciiTheme="minorHAnsi" w:hAnsiTheme="minorHAnsi" w:cstheme="minorHAnsi"/>
          <w:color w:val="000000"/>
          <w:szCs w:val="24"/>
          <w:shd w:val="clear" w:color="auto" w:fill="FFFFFF"/>
          <w:lang w:val="en-GB"/>
        </w:rPr>
        <w:t>Dajjal</w:t>
      </w:r>
      <w:proofErr w:type="spellEnd"/>
      <w:r w:rsidRPr="004D41EA">
        <w:rPr>
          <w:rFonts w:asciiTheme="minorHAnsi" w:hAnsiTheme="minorHAnsi" w:cstheme="minorHAnsi"/>
          <w:color w:val="000000"/>
          <w:szCs w:val="24"/>
          <w:shd w:val="clear" w:color="auto" w:fill="FFFFFF"/>
          <w:lang w:val="en-GB"/>
        </w:rPr>
        <w:t xml:space="preserve"> and the </w:t>
      </w:r>
      <w:proofErr w:type="spellStart"/>
      <w:r w:rsidRPr="004D41EA">
        <w:rPr>
          <w:rFonts w:asciiTheme="minorHAnsi" w:hAnsiTheme="minorHAnsi" w:cstheme="minorHAnsi"/>
          <w:color w:val="000000"/>
          <w:szCs w:val="24"/>
          <w:shd w:val="clear" w:color="auto" w:fill="FFFFFF"/>
          <w:lang w:val="en-GB"/>
        </w:rPr>
        <w:t>Sufyani</w:t>
      </w:r>
      <w:proofErr w:type="spellEnd"/>
      <w:r w:rsidRPr="004D41EA">
        <w:rPr>
          <w:rFonts w:asciiTheme="minorHAnsi" w:hAnsiTheme="minorHAnsi" w:cstheme="minorHAnsi"/>
          <w:color w:val="000000"/>
          <w:szCs w:val="24"/>
          <w:shd w:val="clear" w:color="auto" w:fill="FFFFFF"/>
          <w:lang w:val="en-GB"/>
        </w:rPr>
        <w:t xml:space="preserve">. The Imam Mahdi will lead the forces of righteousness against the forces of evil in one final </w:t>
      </w:r>
      <w:r>
        <w:rPr>
          <w:rFonts w:asciiTheme="minorHAnsi" w:hAnsiTheme="minorHAnsi" w:cstheme="minorHAnsi"/>
          <w:color w:val="000000"/>
          <w:szCs w:val="24"/>
          <w:shd w:val="clear" w:color="auto" w:fill="FFFFFF"/>
          <w:lang w:val="en-GB"/>
        </w:rPr>
        <w:t>apocalyptic battle in which the enemies of the Imam will be defeated.</w:t>
      </w:r>
    </w:p>
    <w:p w14:paraId="0FE59052" w14:textId="77777777" w:rsidR="004D41EA" w:rsidRDefault="004D41EA" w:rsidP="004D41EA">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lastRenderedPageBreak/>
        <w:t xml:space="preserve">The Imam Mahdi will rule for a number of years and after Him will come the return of </w:t>
      </w:r>
      <w:r w:rsidR="001744E4">
        <w:rPr>
          <w:rFonts w:asciiTheme="minorHAnsi" w:hAnsiTheme="minorHAnsi" w:cstheme="minorHAnsi"/>
          <w:color w:val="000000"/>
          <w:szCs w:val="24"/>
          <w:shd w:val="clear" w:color="auto" w:fill="FFFFFF"/>
          <w:lang w:val="en-GB"/>
        </w:rPr>
        <w:t xml:space="preserve">Christ, the Imam Husayn and also the other Imams, prophets and saints. Strictly speaking, the term </w:t>
      </w:r>
      <w:r w:rsidR="001744E4" w:rsidRPr="001744E4">
        <w:rPr>
          <w:rFonts w:asciiTheme="minorHAnsi" w:hAnsiTheme="minorHAnsi" w:cstheme="minorHAnsi"/>
          <w:i/>
          <w:color w:val="000000"/>
          <w:szCs w:val="24"/>
          <w:shd w:val="clear" w:color="auto" w:fill="FFFFFF"/>
          <w:lang w:val="en-GB"/>
        </w:rPr>
        <w:t>raj’a</w:t>
      </w:r>
      <w:r w:rsidR="001744E4">
        <w:rPr>
          <w:rFonts w:asciiTheme="minorHAnsi" w:hAnsiTheme="minorHAnsi" w:cstheme="minorHAnsi"/>
          <w:i/>
          <w:color w:val="000000"/>
          <w:szCs w:val="24"/>
          <w:shd w:val="clear" w:color="auto" w:fill="FFFFFF"/>
          <w:lang w:val="en-GB"/>
        </w:rPr>
        <w:t xml:space="preserve"> </w:t>
      </w:r>
      <w:r w:rsidR="001744E4">
        <w:rPr>
          <w:rFonts w:asciiTheme="minorHAnsi" w:hAnsiTheme="minorHAnsi" w:cstheme="minorHAnsi"/>
          <w:color w:val="000000"/>
          <w:szCs w:val="24"/>
          <w:shd w:val="clear" w:color="auto" w:fill="FFFFFF"/>
          <w:lang w:val="en-GB"/>
        </w:rPr>
        <w:t xml:space="preserve">only applies to the return to life of figures who have died such as the Imam Husayn. It is more correct to refer to the </w:t>
      </w:r>
      <w:r w:rsidR="001744E4">
        <w:rPr>
          <w:rFonts w:asciiTheme="minorHAnsi" w:hAnsiTheme="minorHAnsi" w:cstheme="minorHAnsi"/>
          <w:i/>
          <w:color w:val="000000"/>
          <w:szCs w:val="24"/>
          <w:shd w:val="clear" w:color="auto" w:fill="FFFFFF"/>
          <w:lang w:val="en-GB"/>
        </w:rPr>
        <w:t>zuhur</w:t>
      </w:r>
      <w:r w:rsidR="001744E4">
        <w:rPr>
          <w:rFonts w:asciiTheme="minorHAnsi" w:hAnsiTheme="minorHAnsi" w:cstheme="minorHAnsi"/>
          <w:color w:val="000000"/>
          <w:szCs w:val="24"/>
          <w:shd w:val="clear" w:color="auto" w:fill="FFFFFF"/>
          <w:lang w:val="en-GB"/>
        </w:rPr>
        <w:t xml:space="preserve"> (appearance) or </w:t>
      </w:r>
      <w:proofErr w:type="spellStart"/>
      <w:r w:rsidR="0072338A">
        <w:rPr>
          <w:rFonts w:asciiTheme="minorHAnsi" w:hAnsiTheme="minorHAnsi" w:cstheme="minorHAnsi"/>
          <w:i/>
          <w:color w:val="000000"/>
          <w:szCs w:val="24"/>
          <w:shd w:val="clear" w:color="auto" w:fill="FFFFFF"/>
          <w:lang w:val="en-GB"/>
        </w:rPr>
        <w:t>qiyam</w:t>
      </w:r>
      <w:proofErr w:type="spellEnd"/>
      <w:r w:rsidR="0072338A">
        <w:rPr>
          <w:rFonts w:asciiTheme="minorHAnsi" w:hAnsiTheme="minorHAnsi" w:cstheme="minorHAnsi"/>
          <w:i/>
          <w:color w:val="000000"/>
          <w:szCs w:val="24"/>
          <w:shd w:val="clear" w:color="auto" w:fill="FFFFFF"/>
          <w:lang w:val="en-GB"/>
        </w:rPr>
        <w:t xml:space="preserve"> </w:t>
      </w:r>
      <w:r w:rsidR="0072338A">
        <w:rPr>
          <w:rFonts w:asciiTheme="minorHAnsi" w:hAnsiTheme="minorHAnsi" w:cstheme="minorHAnsi"/>
          <w:color w:val="000000"/>
          <w:szCs w:val="24"/>
          <w:shd w:val="clear" w:color="auto" w:fill="FFFFFF"/>
          <w:lang w:val="en-GB"/>
        </w:rPr>
        <w:t>(arising) of the Twelfth Imam who did not die and is in occultation. Return is envisaged by Shi’is as involving only the Imams, their supporters and their enemies.</w:t>
      </w:r>
      <w:sdt>
        <w:sdtPr>
          <w:rPr>
            <w:rFonts w:asciiTheme="minorHAnsi" w:hAnsiTheme="minorHAnsi" w:cstheme="minorHAnsi"/>
            <w:color w:val="000000"/>
            <w:szCs w:val="24"/>
            <w:shd w:val="clear" w:color="auto" w:fill="FFFFFF"/>
            <w:lang w:val="en-GB"/>
          </w:rPr>
          <w:id w:val="8881328"/>
          <w:citation/>
        </w:sdtPr>
        <w:sdtEndPr/>
        <w:sdtContent>
          <w:r w:rsidR="005B46C2">
            <w:rPr>
              <w:rFonts w:asciiTheme="minorHAnsi" w:hAnsiTheme="minorHAnsi" w:cstheme="minorHAnsi"/>
              <w:color w:val="000000"/>
              <w:szCs w:val="24"/>
              <w:shd w:val="clear" w:color="auto" w:fill="FFFFFF"/>
              <w:lang w:val="en-GB"/>
            </w:rPr>
            <w:fldChar w:fldCharType="begin"/>
          </w:r>
          <w:r w:rsidR="00074287">
            <w:rPr>
              <w:rFonts w:asciiTheme="minorHAnsi" w:hAnsiTheme="minorHAnsi" w:cstheme="minorHAnsi"/>
              <w:color w:val="000000"/>
              <w:szCs w:val="24"/>
              <w:shd w:val="clear" w:color="auto" w:fill="FFFFFF"/>
              <w:lang w:val="en-GB"/>
            </w:rPr>
            <w:instrText xml:space="preserve"> CITATION Moo85 \p 166 \l 2057  </w:instrText>
          </w:r>
          <w:r w:rsidR="005B46C2">
            <w:rPr>
              <w:rFonts w:asciiTheme="minorHAnsi" w:hAnsiTheme="minorHAnsi" w:cstheme="minorHAnsi"/>
              <w:color w:val="000000"/>
              <w:szCs w:val="24"/>
              <w:shd w:val="clear" w:color="auto" w:fill="FFFFFF"/>
              <w:lang w:val="en-GB"/>
            </w:rPr>
            <w:fldChar w:fldCharType="separate"/>
          </w:r>
          <w:r w:rsidR="00074287">
            <w:rPr>
              <w:rFonts w:asciiTheme="minorHAnsi" w:hAnsiTheme="minorHAnsi" w:cstheme="minorHAnsi"/>
              <w:noProof/>
              <w:color w:val="000000"/>
              <w:szCs w:val="24"/>
              <w:shd w:val="clear" w:color="auto" w:fill="FFFFFF"/>
              <w:lang w:val="en-GB"/>
            </w:rPr>
            <w:t xml:space="preserve"> </w:t>
          </w:r>
          <w:r w:rsidR="00074287" w:rsidRPr="00074287">
            <w:rPr>
              <w:rFonts w:asciiTheme="minorHAnsi" w:hAnsiTheme="minorHAnsi" w:cstheme="minorHAnsi"/>
              <w:noProof/>
              <w:color w:val="000000"/>
              <w:szCs w:val="24"/>
              <w:shd w:val="clear" w:color="auto" w:fill="FFFFFF"/>
              <w:lang w:val="en-GB"/>
            </w:rPr>
            <w:t>(Momen, 1985, p. 166)</w:t>
          </w:r>
          <w:r w:rsidR="005B46C2">
            <w:rPr>
              <w:rFonts w:asciiTheme="minorHAnsi" w:hAnsiTheme="minorHAnsi" w:cstheme="minorHAnsi"/>
              <w:color w:val="000000"/>
              <w:szCs w:val="24"/>
              <w:shd w:val="clear" w:color="auto" w:fill="FFFFFF"/>
              <w:lang w:val="en-GB"/>
            </w:rPr>
            <w:fldChar w:fldCharType="end"/>
          </w:r>
        </w:sdtContent>
      </w:sdt>
      <w:r w:rsidR="0072338A">
        <w:rPr>
          <w:rFonts w:asciiTheme="minorHAnsi" w:hAnsiTheme="minorHAnsi" w:cstheme="minorHAnsi"/>
          <w:color w:val="000000"/>
          <w:szCs w:val="24"/>
          <w:shd w:val="clear" w:color="auto" w:fill="FFFFFF"/>
          <w:lang w:val="en-GB"/>
        </w:rPr>
        <w:t xml:space="preserve"> </w:t>
      </w:r>
    </w:p>
    <w:p w14:paraId="74DE62EB" w14:textId="77777777" w:rsidR="002B7561" w:rsidRDefault="002B7561" w:rsidP="002B7561">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1285B601" w14:textId="77777777" w:rsidR="002B7561" w:rsidRPr="002B7561" w:rsidRDefault="002B7561" w:rsidP="002B7561">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r w:rsidRPr="002B7561">
        <w:rPr>
          <w:rFonts w:asciiTheme="minorHAnsi" w:hAnsiTheme="minorHAnsi" w:cstheme="minorHAnsi"/>
          <w:b/>
          <w:color w:val="000000"/>
          <w:szCs w:val="24"/>
          <w:shd w:val="clear" w:color="auto" w:fill="FFFFFF"/>
          <w:lang w:val="en-GB"/>
        </w:rPr>
        <w:t>Immortal Heroines</w:t>
      </w:r>
    </w:p>
    <w:p w14:paraId="2EA3F5BE" w14:textId="77777777" w:rsidR="002A4431" w:rsidRDefault="002A4431" w:rsidP="004D41EA">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p>
    <w:p w14:paraId="63174866" w14:textId="77777777" w:rsidR="002A4431" w:rsidRDefault="002A4431" w:rsidP="002A4431">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Whilst Baha’is reject much of Islamic eschatology, including the Day of Judgement, the </w:t>
      </w:r>
      <w:r w:rsidRPr="004D41EA">
        <w:rPr>
          <w:rFonts w:asciiTheme="minorHAnsi" w:hAnsiTheme="minorHAnsi" w:cstheme="minorHAnsi"/>
          <w:color w:val="000000"/>
          <w:szCs w:val="24"/>
          <w:shd w:val="clear" w:color="auto" w:fill="FFFFFF"/>
          <w:lang w:val="en-GB"/>
        </w:rPr>
        <w:t>Doctrine of Return</w:t>
      </w:r>
      <w:r>
        <w:rPr>
          <w:rFonts w:asciiTheme="minorHAnsi" w:hAnsiTheme="minorHAnsi" w:cstheme="minorHAnsi"/>
          <w:color w:val="000000"/>
          <w:szCs w:val="24"/>
          <w:shd w:val="clear" w:color="auto" w:fill="FFFFFF"/>
          <w:lang w:val="en-GB"/>
        </w:rPr>
        <w:t xml:space="preserve"> is retained and applied to the </w:t>
      </w:r>
      <w:r w:rsidR="00ED0EF2">
        <w:rPr>
          <w:rFonts w:asciiTheme="minorHAnsi" w:hAnsiTheme="minorHAnsi" w:cstheme="minorHAnsi"/>
          <w:color w:val="000000"/>
          <w:szCs w:val="24"/>
          <w:shd w:val="clear" w:color="auto" w:fill="FFFFFF"/>
          <w:lang w:val="en-GB"/>
        </w:rPr>
        <w:t>characters appearing in the lives of ‘Manifestations of God’ as Baha’is describe the prophet-founders of religions. In the course of each prophetic revelation a woman is designated as an “immortal heroine” – in his</w:t>
      </w:r>
      <w:r w:rsidR="00BC5B47">
        <w:rPr>
          <w:rFonts w:asciiTheme="minorHAnsi" w:hAnsiTheme="minorHAnsi" w:cstheme="minorHAnsi"/>
          <w:color w:val="000000"/>
          <w:szCs w:val="24"/>
          <w:shd w:val="clear" w:color="auto" w:fill="FFFFFF"/>
          <w:lang w:val="en-GB"/>
        </w:rPr>
        <w:t xml:space="preserve"> history of the first century of the Babi-Baha’i dispensation (1844-1944 CE) entitled </w:t>
      </w:r>
      <w:r w:rsidR="00BC5B47">
        <w:rPr>
          <w:rFonts w:asciiTheme="minorHAnsi" w:hAnsiTheme="minorHAnsi" w:cstheme="minorHAnsi"/>
          <w:i/>
          <w:color w:val="000000"/>
          <w:szCs w:val="24"/>
          <w:shd w:val="clear" w:color="auto" w:fill="FFFFFF"/>
          <w:lang w:val="en-GB"/>
        </w:rPr>
        <w:t xml:space="preserve">God Passes By, </w:t>
      </w:r>
      <w:r w:rsidR="00BC5B47">
        <w:rPr>
          <w:rFonts w:asciiTheme="minorHAnsi" w:hAnsiTheme="minorHAnsi" w:cstheme="minorHAnsi"/>
          <w:color w:val="000000"/>
          <w:szCs w:val="24"/>
          <w:shd w:val="clear" w:color="auto" w:fill="FFFFFF"/>
          <w:lang w:val="en-GB"/>
        </w:rPr>
        <w:t>Shoghi Effendi (1897–1975) refers to a succession of prominent female religious worthies as “immortal heroine</w:t>
      </w:r>
      <w:r w:rsidR="00074287">
        <w:rPr>
          <w:rFonts w:asciiTheme="minorHAnsi" w:hAnsiTheme="minorHAnsi" w:cstheme="minorHAnsi"/>
          <w:color w:val="000000"/>
          <w:szCs w:val="24"/>
          <w:shd w:val="clear" w:color="auto" w:fill="FFFFFF"/>
          <w:lang w:val="en-GB"/>
        </w:rPr>
        <w:t>s</w:t>
      </w:r>
      <w:r w:rsidR="00BC5B47">
        <w:rPr>
          <w:rFonts w:asciiTheme="minorHAnsi" w:hAnsiTheme="minorHAnsi" w:cstheme="minorHAnsi"/>
          <w:color w:val="000000"/>
          <w:szCs w:val="24"/>
          <w:shd w:val="clear" w:color="auto" w:fill="FFFFFF"/>
          <w:lang w:val="en-GB"/>
        </w:rPr>
        <w:t>”</w:t>
      </w:r>
      <w:r w:rsidR="00765C25">
        <w:rPr>
          <w:rFonts w:asciiTheme="minorHAnsi" w:hAnsiTheme="minorHAnsi" w:cstheme="minorHAnsi"/>
          <w:color w:val="000000"/>
          <w:szCs w:val="24"/>
          <w:shd w:val="clear" w:color="auto" w:fill="FFFFFF"/>
          <w:lang w:val="en-GB"/>
        </w:rPr>
        <w:t xml:space="preserve">, referring to </w:t>
      </w:r>
      <w:proofErr w:type="spellStart"/>
      <w:r w:rsidR="00765C25">
        <w:rPr>
          <w:rFonts w:asciiTheme="minorHAnsi" w:hAnsiTheme="minorHAnsi" w:cstheme="minorHAnsi"/>
          <w:color w:val="000000"/>
          <w:szCs w:val="24"/>
          <w:shd w:val="clear" w:color="auto" w:fill="FFFFFF"/>
          <w:lang w:val="en-GB"/>
        </w:rPr>
        <w:t>Ba</w:t>
      </w:r>
      <w:r w:rsidR="002B7561">
        <w:rPr>
          <w:rFonts w:asciiTheme="minorHAnsi" w:hAnsiTheme="minorHAnsi" w:cstheme="minorHAnsi"/>
          <w:color w:val="000000"/>
          <w:szCs w:val="24"/>
          <w:shd w:val="clear" w:color="auto" w:fill="FFFFFF"/>
          <w:lang w:val="en-GB"/>
        </w:rPr>
        <w:t>hiyyah</w:t>
      </w:r>
      <w:proofErr w:type="spellEnd"/>
      <w:r w:rsidR="00765C25">
        <w:rPr>
          <w:rFonts w:asciiTheme="minorHAnsi" w:hAnsiTheme="minorHAnsi" w:cstheme="minorHAnsi"/>
          <w:color w:val="000000"/>
          <w:szCs w:val="24"/>
          <w:shd w:val="clear" w:color="auto" w:fill="FFFFFF"/>
          <w:lang w:val="en-GB"/>
        </w:rPr>
        <w:t xml:space="preserve"> Khanum, The Greatest Holy Leaf he wrote</w:t>
      </w:r>
      <w:r w:rsidR="00074287">
        <w:rPr>
          <w:rFonts w:asciiTheme="minorHAnsi" w:hAnsiTheme="minorHAnsi" w:cstheme="minorHAnsi"/>
          <w:color w:val="000000"/>
          <w:szCs w:val="24"/>
          <w:shd w:val="clear" w:color="auto" w:fill="FFFFFF"/>
          <w:lang w:val="en-GB"/>
        </w:rPr>
        <w:t>:</w:t>
      </w:r>
    </w:p>
    <w:p w14:paraId="0F414ABF" w14:textId="77777777" w:rsidR="00765C25" w:rsidRDefault="00765C25" w:rsidP="002A4431">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56DD451F" w14:textId="77777777" w:rsidR="00765C25" w:rsidRDefault="00765C25" w:rsidP="00623D20">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The Greatest Holy Leaf, the ‘well-beloved’ sister of ‘Abdu’l Baha, the ‘Leaf that hath sprung’ from the Pre-existent Root,’ the ‘fragrance’ of Baha’u’llah’s ‘shining robe,’ </w:t>
      </w:r>
      <w:r w:rsidR="00623D20">
        <w:rPr>
          <w:rFonts w:asciiTheme="minorHAnsi" w:hAnsiTheme="minorHAnsi" w:cstheme="minorHAnsi"/>
          <w:color w:val="000000"/>
          <w:szCs w:val="24"/>
          <w:shd w:val="clear" w:color="auto" w:fill="FFFFFF"/>
          <w:lang w:val="en-GB"/>
        </w:rPr>
        <w:t xml:space="preserve">elevated by Him to a ‘station such as none other woman hath surpassed,’ and comparable in rank to those immortal heroines such as Sarah, </w:t>
      </w:r>
      <w:proofErr w:type="spellStart"/>
      <w:r w:rsidR="00623D20">
        <w:rPr>
          <w:rFonts w:asciiTheme="minorHAnsi" w:hAnsiTheme="minorHAnsi" w:cstheme="minorHAnsi"/>
          <w:color w:val="000000"/>
          <w:szCs w:val="24"/>
          <w:shd w:val="clear" w:color="auto" w:fill="FFFFFF"/>
          <w:lang w:val="en-GB"/>
        </w:rPr>
        <w:t>Asiyah</w:t>
      </w:r>
      <w:proofErr w:type="spellEnd"/>
      <w:r w:rsidR="00623D20">
        <w:rPr>
          <w:rFonts w:asciiTheme="minorHAnsi" w:hAnsiTheme="minorHAnsi" w:cstheme="minorHAnsi"/>
          <w:color w:val="000000"/>
          <w:szCs w:val="24"/>
          <w:shd w:val="clear" w:color="auto" w:fill="FFFFFF"/>
          <w:lang w:val="en-GB"/>
        </w:rPr>
        <w:t>, the Virgin Mary, Fatimih and Tahirih, each of whom has outshone every member of her sex in previous dispensations.</w:t>
      </w:r>
      <w:sdt>
        <w:sdtPr>
          <w:rPr>
            <w:rFonts w:asciiTheme="minorHAnsi" w:hAnsiTheme="minorHAnsi" w:cstheme="minorHAnsi"/>
            <w:color w:val="000000"/>
            <w:szCs w:val="24"/>
            <w:shd w:val="clear" w:color="auto" w:fill="FFFFFF"/>
            <w:lang w:val="en-GB"/>
          </w:rPr>
          <w:id w:val="8881329"/>
          <w:citation/>
        </w:sdtPr>
        <w:sdtEndPr/>
        <w:sdtContent>
          <w:r w:rsidR="005B46C2">
            <w:rPr>
              <w:rFonts w:asciiTheme="minorHAnsi" w:hAnsiTheme="minorHAnsi" w:cstheme="minorHAnsi"/>
              <w:color w:val="000000"/>
              <w:szCs w:val="24"/>
              <w:shd w:val="clear" w:color="auto" w:fill="FFFFFF"/>
              <w:lang w:val="en-GB"/>
            </w:rPr>
            <w:fldChar w:fldCharType="begin"/>
          </w:r>
          <w:r w:rsidR="00623D20">
            <w:rPr>
              <w:rFonts w:asciiTheme="minorHAnsi" w:hAnsiTheme="minorHAnsi" w:cstheme="minorHAnsi"/>
              <w:color w:val="000000"/>
              <w:szCs w:val="24"/>
              <w:shd w:val="clear" w:color="auto" w:fill="FFFFFF"/>
              <w:lang w:val="en-GB"/>
            </w:rPr>
            <w:instrText xml:space="preserve"> CITATION Sho44 \p 347 \l 2057  </w:instrText>
          </w:r>
          <w:r w:rsidR="005B46C2">
            <w:rPr>
              <w:rFonts w:asciiTheme="minorHAnsi" w:hAnsiTheme="minorHAnsi" w:cstheme="minorHAnsi"/>
              <w:color w:val="000000"/>
              <w:szCs w:val="24"/>
              <w:shd w:val="clear" w:color="auto" w:fill="FFFFFF"/>
              <w:lang w:val="en-GB"/>
            </w:rPr>
            <w:fldChar w:fldCharType="separate"/>
          </w:r>
          <w:r w:rsidR="00623D20">
            <w:rPr>
              <w:rFonts w:asciiTheme="minorHAnsi" w:hAnsiTheme="minorHAnsi" w:cstheme="minorHAnsi"/>
              <w:noProof/>
              <w:color w:val="000000"/>
              <w:szCs w:val="24"/>
              <w:shd w:val="clear" w:color="auto" w:fill="FFFFFF"/>
              <w:lang w:val="en-GB"/>
            </w:rPr>
            <w:t xml:space="preserve"> </w:t>
          </w:r>
          <w:r w:rsidR="00623D20" w:rsidRPr="00623D20">
            <w:rPr>
              <w:rFonts w:asciiTheme="minorHAnsi" w:hAnsiTheme="minorHAnsi" w:cstheme="minorHAnsi"/>
              <w:noProof/>
              <w:color w:val="000000"/>
              <w:szCs w:val="24"/>
              <w:shd w:val="clear" w:color="auto" w:fill="FFFFFF"/>
              <w:lang w:val="en-GB"/>
            </w:rPr>
            <w:t>(Rabbani, 1944, p. 347)</w:t>
          </w:r>
          <w:r w:rsidR="005B46C2">
            <w:rPr>
              <w:rFonts w:asciiTheme="minorHAnsi" w:hAnsiTheme="minorHAnsi" w:cstheme="minorHAnsi"/>
              <w:color w:val="000000"/>
              <w:szCs w:val="24"/>
              <w:shd w:val="clear" w:color="auto" w:fill="FFFFFF"/>
              <w:lang w:val="en-GB"/>
            </w:rPr>
            <w:fldChar w:fldCharType="end"/>
          </w:r>
        </w:sdtContent>
      </w:sdt>
    </w:p>
    <w:p w14:paraId="01B197E6" w14:textId="77777777" w:rsidR="006B4AFB" w:rsidRDefault="006B4AFB" w:rsidP="00623D20">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p>
    <w:p w14:paraId="151CF9AC" w14:textId="77777777" w:rsidR="006B4AFB" w:rsidRDefault="006B4AFB"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The importance of the immortal heroines was discussed in a paper of the same name by </w:t>
      </w:r>
      <w:proofErr w:type="spellStart"/>
      <w:r>
        <w:rPr>
          <w:rFonts w:asciiTheme="minorHAnsi" w:hAnsiTheme="minorHAnsi" w:cstheme="minorHAnsi"/>
          <w:color w:val="000000"/>
          <w:szCs w:val="24"/>
          <w:shd w:val="clear" w:color="auto" w:fill="FFFFFF"/>
          <w:lang w:val="en-GB"/>
        </w:rPr>
        <w:t>Fariba</w:t>
      </w:r>
      <w:proofErr w:type="spellEnd"/>
      <w:r>
        <w:rPr>
          <w:rFonts w:asciiTheme="minorHAnsi" w:hAnsiTheme="minorHAnsi" w:cstheme="minorHAnsi"/>
          <w:color w:val="000000"/>
          <w:szCs w:val="24"/>
          <w:shd w:val="clear" w:color="auto" w:fill="FFFFFF"/>
          <w:lang w:val="en-GB"/>
        </w:rPr>
        <w:t xml:space="preserve"> </w:t>
      </w:r>
      <w:proofErr w:type="spellStart"/>
      <w:r w:rsidR="002B7561">
        <w:rPr>
          <w:rFonts w:asciiTheme="minorHAnsi" w:hAnsiTheme="minorHAnsi" w:cstheme="minorHAnsi"/>
          <w:color w:val="000000"/>
          <w:szCs w:val="24"/>
          <w:shd w:val="clear" w:color="auto" w:fill="FFFFFF"/>
          <w:lang w:val="en-GB"/>
        </w:rPr>
        <w:t>Hedayati</w:t>
      </w:r>
      <w:proofErr w:type="spellEnd"/>
      <w:r w:rsidR="002B7561">
        <w:rPr>
          <w:rFonts w:asciiTheme="minorHAnsi" w:hAnsiTheme="minorHAnsi" w:cstheme="minorHAnsi"/>
          <w:color w:val="000000"/>
          <w:szCs w:val="24"/>
          <w:shd w:val="clear" w:color="auto" w:fill="FFFFFF"/>
          <w:lang w:val="en-GB"/>
        </w:rPr>
        <w:t>, s</w:t>
      </w:r>
      <w:r>
        <w:rPr>
          <w:rFonts w:asciiTheme="minorHAnsi" w:hAnsiTheme="minorHAnsi" w:cstheme="minorHAnsi"/>
          <w:color w:val="000000"/>
          <w:szCs w:val="24"/>
          <w:shd w:val="clear" w:color="auto" w:fill="FFFFFF"/>
          <w:lang w:val="en-GB"/>
        </w:rPr>
        <w:t>he</w:t>
      </w:r>
      <w:r w:rsidR="002B7561">
        <w:rPr>
          <w:rFonts w:asciiTheme="minorHAnsi" w:hAnsiTheme="minorHAnsi" w:cstheme="minorHAnsi"/>
          <w:color w:val="000000"/>
          <w:szCs w:val="24"/>
          <w:shd w:val="clear" w:color="auto" w:fill="FFFFFF"/>
          <w:lang w:val="en-GB"/>
        </w:rPr>
        <w:t xml:space="preserve"> points out the</w:t>
      </w:r>
      <w:r>
        <w:rPr>
          <w:rFonts w:asciiTheme="minorHAnsi" w:hAnsiTheme="minorHAnsi" w:cstheme="minorHAnsi"/>
          <w:color w:val="000000"/>
          <w:szCs w:val="24"/>
          <w:shd w:val="clear" w:color="auto" w:fill="FFFFFF"/>
          <w:lang w:val="en-GB"/>
        </w:rPr>
        <w:t xml:space="preserve"> first four of these heroines </w:t>
      </w:r>
      <w:r w:rsidR="002B7561">
        <w:rPr>
          <w:rFonts w:asciiTheme="minorHAnsi" w:hAnsiTheme="minorHAnsi" w:cstheme="minorHAnsi"/>
          <w:color w:val="000000"/>
          <w:szCs w:val="24"/>
          <w:shd w:val="clear" w:color="auto" w:fill="FFFFFF"/>
          <w:lang w:val="en-GB"/>
        </w:rPr>
        <w:t>were all rooted in the writings and statements of ‘Abdu’l Baha which in turn were inspired by Islamic archetypes</w:t>
      </w:r>
      <w:r w:rsidR="005219F1">
        <w:rPr>
          <w:rFonts w:asciiTheme="minorHAnsi" w:hAnsiTheme="minorHAnsi" w:cstheme="minorHAnsi"/>
          <w:color w:val="000000"/>
          <w:szCs w:val="24"/>
          <w:shd w:val="clear" w:color="auto" w:fill="FFFFFF"/>
          <w:lang w:val="en-GB"/>
        </w:rPr>
        <w:t>, she lists them as follows</w:t>
      </w:r>
      <w:r w:rsidR="00582BD5">
        <w:rPr>
          <w:rFonts w:asciiTheme="minorHAnsi" w:hAnsiTheme="minorHAnsi" w:cstheme="minorHAnsi"/>
          <w:color w:val="000000"/>
          <w:szCs w:val="24"/>
          <w:shd w:val="clear" w:color="auto" w:fill="FFFFFF"/>
          <w:lang w:val="en-GB"/>
        </w:rPr>
        <w:t>:</w:t>
      </w:r>
    </w:p>
    <w:p w14:paraId="13A2E7EC" w14:textId="77777777" w:rsidR="00582BD5" w:rsidRDefault="00582BD5" w:rsidP="00582BD5">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6BA80832" w14:textId="77777777" w:rsidR="00582BD5" w:rsidRDefault="00582BD5"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Sarah (d. 2100 BCE?) – Abrahamic religion [</w:t>
      </w:r>
      <w:proofErr w:type="spellStart"/>
      <w:r>
        <w:rPr>
          <w:rFonts w:asciiTheme="minorHAnsi" w:hAnsiTheme="minorHAnsi" w:cstheme="minorHAnsi"/>
          <w:color w:val="000000"/>
          <w:szCs w:val="24"/>
          <w:shd w:val="clear" w:color="auto" w:fill="FFFFFF"/>
          <w:lang w:val="en-GB"/>
        </w:rPr>
        <w:t>Sabeanism</w:t>
      </w:r>
      <w:proofErr w:type="spellEnd"/>
      <w:r>
        <w:rPr>
          <w:rFonts w:asciiTheme="minorHAnsi" w:hAnsiTheme="minorHAnsi" w:cstheme="minorHAnsi"/>
          <w:color w:val="000000"/>
          <w:szCs w:val="24"/>
          <w:shd w:val="clear" w:color="auto" w:fill="FFFFFF"/>
          <w:lang w:val="en-GB"/>
        </w:rPr>
        <w:t>]</w:t>
      </w:r>
    </w:p>
    <w:p w14:paraId="284F6099" w14:textId="77777777" w:rsidR="00582BD5" w:rsidRDefault="00582BD5"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Asiyih (d. 1400 BCE?) – Israelite religion [</w:t>
      </w:r>
      <w:proofErr w:type="spellStart"/>
      <w:r>
        <w:rPr>
          <w:rFonts w:asciiTheme="minorHAnsi" w:hAnsiTheme="minorHAnsi" w:cstheme="minorHAnsi"/>
          <w:color w:val="000000"/>
          <w:szCs w:val="24"/>
          <w:shd w:val="clear" w:color="auto" w:fill="FFFFFF"/>
          <w:lang w:val="en-GB"/>
        </w:rPr>
        <w:t>Judaisim</w:t>
      </w:r>
      <w:proofErr w:type="spellEnd"/>
      <w:r>
        <w:rPr>
          <w:rFonts w:asciiTheme="minorHAnsi" w:hAnsiTheme="minorHAnsi" w:cstheme="minorHAnsi"/>
          <w:color w:val="000000"/>
          <w:szCs w:val="24"/>
          <w:shd w:val="clear" w:color="auto" w:fill="FFFFFF"/>
          <w:lang w:val="en-GB"/>
        </w:rPr>
        <w:t>]</w:t>
      </w:r>
    </w:p>
    <w:p w14:paraId="08399FEF" w14:textId="77777777" w:rsidR="00582BD5" w:rsidRDefault="00582BD5"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Maryam = Mary (d. 1</w:t>
      </w:r>
      <w:r w:rsidRPr="00582BD5">
        <w:rPr>
          <w:rFonts w:asciiTheme="minorHAnsi" w:hAnsiTheme="minorHAnsi" w:cstheme="minorHAnsi"/>
          <w:color w:val="000000"/>
          <w:szCs w:val="24"/>
          <w:shd w:val="clear" w:color="auto" w:fill="FFFFFF"/>
          <w:vertAlign w:val="superscript"/>
          <w:lang w:val="en-GB"/>
        </w:rPr>
        <w:t>st</w:t>
      </w:r>
      <w:r>
        <w:rPr>
          <w:rFonts w:asciiTheme="minorHAnsi" w:hAnsiTheme="minorHAnsi" w:cstheme="minorHAnsi"/>
          <w:color w:val="000000"/>
          <w:szCs w:val="24"/>
          <w:shd w:val="clear" w:color="auto" w:fill="FFFFFF"/>
          <w:lang w:val="en-GB"/>
        </w:rPr>
        <w:t xml:space="preserve"> Century CE) </w:t>
      </w:r>
      <w:r w:rsidR="005219F1">
        <w:rPr>
          <w:rFonts w:asciiTheme="minorHAnsi" w:hAnsiTheme="minorHAnsi" w:cstheme="minorHAnsi"/>
          <w:color w:val="000000"/>
          <w:szCs w:val="24"/>
          <w:shd w:val="clear" w:color="auto" w:fill="FFFFFF"/>
          <w:lang w:val="en-GB"/>
        </w:rPr>
        <w:t>–</w:t>
      </w:r>
      <w:r>
        <w:rPr>
          <w:rFonts w:asciiTheme="minorHAnsi" w:hAnsiTheme="minorHAnsi" w:cstheme="minorHAnsi"/>
          <w:color w:val="000000"/>
          <w:szCs w:val="24"/>
          <w:shd w:val="clear" w:color="auto" w:fill="FFFFFF"/>
          <w:lang w:val="en-GB"/>
        </w:rPr>
        <w:t xml:space="preserve"> Christianity</w:t>
      </w:r>
    </w:p>
    <w:p w14:paraId="25B938D7" w14:textId="77777777" w:rsidR="005219F1" w:rsidRDefault="005219F1"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Fatimah (d. 633 CE) – Islam (7</w:t>
      </w:r>
      <w:r w:rsidRPr="005219F1">
        <w:rPr>
          <w:rFonts w:asciiTheme="minorHAnsi" w:hAnsiTheme="minorHAnsi" w:cstheme="minorHAnsi"/>
          <w:color w:val="000000"/>
          <w:szCs w:val="24"/>
          <w:shd w:val="clear" w:color="auto" w:fill="FFFFFF"/>
          <w:vertAlign w:val="superscript"/>
          <w:lang w:val="en-GB"/>
        </w:rPr>
        <w:t>th</w:t>
      </w:r>
      <w:r>
        <w:rPr>
          <w:rFonts w:asciiTheme="minorHAnsi" w:hAnsiTheme="minorHAnsi" w:cstheme="minorHAnsi"/>
          <w:color w:val="000000"/>
          <w:szCs w:val="24"/>
          <w:shd w:val="clear" w:color="auto" w:fill="FFFFFF"/>
          <w:lang w:val="en-GB"/>
        </w:rPr>
        <w:t xml:space="preserve"> Century CE – 19</w:t>
      </w:r>
      <w:r w:rsidRPr="005219F1">
        <w:rPr>
          <w:rFonts w:asciiTheme="minorHAnsi" w:hAnsiTheme="minorHAnsi" w:cstheme="minorHAnsi"/>
          <w:color w:val="000000"/>
          <w:szCs w:val="24"/>
          <w:shd w:val="clear" w:color="auto" w:fill="FFFFFF"/>
          <w:vertAlign w:val="superscript"/>
          <w:lang w:val="en-GB"/>
        </w:rPr>
        <w:t>th</w:t>
      </w:r>
      <w:r>
        <w:rPr>
          <w:rFonts w:asciiTheme="minorHAnsi" w:hAnsiTheme="minorHAnsi" w:cstheme="minorHAnsi"/>
          <w:color w:val="000000"/>
          <w:szCs w:val="24"/>
          <w:shd w:val="clear" w:color="auto" w:fill="FFFFFF"/>
          <w:lang w:val="en-GB"/>
        </w:rPr>
        <w:t xml:space="preserve"> Century CE)</w:t>
      </w:r>
    </w:p>
    <w:p w14:paraId="4DC65F9B" w14:textId="77777777" w:rsidR="005219F1" w:rsidRDefault="005219F1"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proofErr w:type="spellStart"/>
      <w:r>
        <w:rPr>
          <w:rFonts w:asciiTheme="minorHAnsi" w:hAnsiTheme="minorHAnsi" w:cstheme="minorHAnsi"/>
          <w:color w:val="000000"/>
          <w:szCs w:val="24"/>
          <w:shd w:val="clear" w:color="auto" w:fill="FFFFFF"/>
          <w:lang w:val="en-GB"/>
        </w:rPr>
        <w:t>Tahirah</w:t>
      </w:r>
      <w:proofErr w:type="spellEnd"/>
      <w:r>
        <w:rPr>
          <w:rFonts w:asciiTheme="minorHAnsi" w:hAnsiTheme="minorHAnsi" w:cstheme="minorHAnsi"/>
          <w:color w:val="000000"/>
          <w:szCs w:val="24"/>
          <w:shd w:val="clear" w:color="auto" w:fill="FFFFFF"/>
          <w:lang w:val="en-GB"/>
        </w:rPr>
        <w:t xml:space="preserve"> (d. 1852 CE) – the Babi religion (mid 19</w:t>
      </w:r>
      <w:r w:rsidRPr="005219F1">
        <w:rPr>
          <w:rFonts w:asciiTheme="minorHAnsi" w:hAnsiTheme="minorHAnsi" w:cstheme="minorHAnsi"/>
          <w:color w:val="000000"/>
          <w:szCs w:val="24"/>
          <w:shd w:val="clear" w:color="auto" w:fill="FFFFFF"/>
          <w:vertAlign w:val="superscript"/>
          <w:lang w:val="en-GB"/>
        </w:rPr>
        <w:t>th</w:t>
      </w:r>
      <w:r>
        <w:rPr>
          <w:rFonts w:asciiTheme="minorHAnsi" w:hAnsiTheme="minorHAnsi" w:cstheme="minorHAnsi"/>
          <w:color w:val="000000"/>
          <w:szCs w:val="24"/>
          <w:shd w:val="clear" w:color="auto" w:fill="FFFFFF"/>
          <w:lang w:val="en-GB"/>
        </w:rPr>
        <w:t xml:space="preserve"> Century CE)</w:t>
      </w:r>
    </w:p>
    <w:p w14:paraId="4E4E8C6F" w14:textId="77777777" w:rsidR="005219F1" w:rsidRDefault="005219F1" w:rsidP="00582BD5">
      <w:pPr>
        <w:pStyle w:val="BodyText"/>
        <w:numPr>
          <w:ilvl w:val="0"/>
          <w:numId w:val="1"/>
        </w:numPr>
        <w:tabs>
          <w:tab w:val="left" w:pos="9000"/>
        </w:tabs>
        <w:spacing w:line="240" w:lineRule="auto"/>
        <w:ind w:right="458"/>
        <w:rPr>
          <w:rFonts w:asciiTheme="minorHAnsi" w:hAnsiTheme="minorHAnsi" w:cstheme="minorHAnsi"/>
          <w:color w:val="000000"/>
          <w:szCs w:val="24"/>
          <w:shd w:val="clear" w:color="auto" w:fill="FFFFFF"/>
          <w:lang w:val="en-GB"/>
        </w:rPr>
      </w:pPr>
      <w:proofErr w:type="spellStart"/>
      <w:r>
        <w:rPr>
          <w:rFonts w:asciiTheme="minorHAnsi" w:hAnsiTheme="minorHAnsi" w:cstheme="minorHAnsi"/>
          <w:color w:val="000000"/>
          <w:szCs w:val="24"/>
          <w:shd w:val="clear" w:color="auto" w:fill="FFFFFF"/>
          <w:lang w:val="en-GB"/>
        </w:rPr>
        <w:t>Bahiyyah</w:t>
      </w:r>
      <w:proofErr w:type="spellEnd"/>
      <w:r>
        <w:rPr>
          <w:rFonts w:asciiTheme="minorHAnsi" w:hAnsiTheme="minorHAnsi" w:cstheme="minorHAnsi"/>
          <w:color w:val="000000"/>
          <w:szCs w:val="24"/>
          <w:shd w:val="clear" w:color="auto" w:fill="FFFFFF"/>
          <w:lang w:val="en-GB"/>
        </w:rPr>
        <w:t xml:space="preserve">, daughter of Baha’u’llah entitled ‘The </w:t>
      </w:r>
      <w:r w:rsidR="007100DE">
        <w:rPr>
          <w:rFonts w:asciiTheme="minorHAnsi" w:hAnsiTheme="minorHAnsi" w:cstheme="minorHAnsi"/>
          <w:color w:val="000000"/>
          <w:szCs w:val="24"/>
          <w:shd w:val="clear" w:color="auto" w:fill="FFFFFF"/>
          <w:lang w:val="en-GB"/>
        </w:rPr>
        <w:t>Greatest</w:t>
      </w:r>
      <w:r>
        <w:rPr>
          <w:rFonts w:asciiTheme="minorHAnsi" w:hAnsiTheme="minorHAnsi" w:cstheme="minorHAnsi"/>
          <w:color w:val="000000"/>
          <w:szCs w:val="24"/>
          <w:shd w:val="clear" w:color="auto" w:fill="FFFFFF"/>
          <w:lang w:val="en-GB"/>
        </w:rPr>
        <w:t xml:space="preserve"> Holy Leaf’ (d. 1932)</w:t>
      </w:r>
      <w:sdt>
        <w:sdtPr>
          <w:rPr>
            <w:rFonts w:asciiTheme="minorHAnsi" w:hAnsiTheme="minorHAnsi" w:cstheme="minorHAnsi"/>
            <w:color w:val="000000"/>
            <w:szCs w:val="24"/>
            <w:shd w:val="clear" w:color="auto" w:fill="FFFFFF"/>
            <w:lang w:val="en-GB"/>
          </w:rPr>
          <w:id w:val="8881330"/>
          <w:citation/>
        </w:sdtPr>
        <w:sdtEndPr/>
        <w:sdtContent>
          <w:r w:rsidR="005B46C2">
            <w:rPr>
              <w:rFonts w:asciiTheme="minorHAnsi" w:hAnsiTheme="minorHAnsi" w:cstheme="minorHAnsi"/>
              <w:color w:val="000000"/>
              <w:szCs w:val="24"/>
              <w:shd w:val="clear" w:color="auto" w:fill="FFFFFF"/>
              <w:lang w:val="en-GB"/>
            </w:rPr>
            <w:fldChar w:fldCharType="begin"/>
          </w:r>
          <w:r>
            <w:rPr>
              <w:rFonts w:asciiTheme="minorHAnsi" w:hAnsiTheme="minorHAnsi" w:cstheme="minorHAnsi"/>
              <w:color w:val="000000"/>
              <w:szCs w:val="24"/>
              <w:shd w:val="clear" w:color="auto" w:fill="FFFFFF"/>
              <w:lang w:val="en-GB"/>
            </w:rPr>
            <w:instrText xml:space="preserve"> CITATION Far95 \l 2057 </w:instrText>
          </w:r>
          <w:r w:rsidR="005B46C2">
            <w:rPr>
              <w:rFonts w:asciiTheme="minorHAnsi" w:hAnsiTheme="minorHAnsi" w:cstheme="minorHAnsi"/>
              <w:color w:val="000000"/>
              <w:szCs w:val="24"/>
              <w:shd w:val="clear" w:color="auto" w:fill="FFFFFF"/>
              <w:lang w:val="en-GB"/>
            </w:rPr>
            <w:fldChar w:fldCharType="separate"/>
          </w:r>
          <w:r>
            <w:rPr>
              <w:rFonts w:asciiTheme="minorHAnsi" w:hAnsiTheme="minorHAnsi" w:cstheme="minorHAnsi"/>
              <w:noProof/>
              <w:color w:val="000000"/>
              <w:szCs w:val="24"/>
              <w:shd w:val="clear" w:color="auto" w:fill="FFFFFF"/>
              <w:lang w:val="en-GB"/>
            </w:rPr>
            <w:t xml:space="preserve"> </w:t>
          </w:r>
          <w:r w:rsidRPr="005219F1">
            <w:rPr>
              <w:rFonts w:asciiTheme="minorHAnsi" w:hAnsiTheme="minorHAnsi" w:cstheme="minorHAnsi"/>
              <w:noProof/>
              <w:color w:val="000000"/>
              <w:szCs w:val="24"/>
              <w:shd w:val="clear" w:color="auto" w:fill="FFFFFF"/>
              <w:lang w:val="en-GB"/>
            </w:rPr>
            <w:t>(Hedayati, 1995)</w:t>
          </w:r>
          <w:r w:rsidR="005B46C2">
            <w:rPr>
              <w:rFonts w:asciiTheme="minorHAnsi" w:hAnsiTheme="minorHAnsi" w:cstheme="minorHAnsi"/>
              <w:color w:val="000000"/>
              <w:szCs w:val="24"/>
              <w:shd w:val="clear" w:color="auto" w:fill="FFFFFF"/>
              <w:lang w:val="en-GB"/>
            </w:rPr>
            <w:fldChar w:fldCharType="end"/>
          </w:r>
        </w:sdtContent>
      </w:sdt>
    </w:p>
    <w:p w14:paraId="366E50F9" w14:textId="77777777" w:rsidR="0010094F" w:rsidRDefault="0010094F" w:rsidP="0010094F">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41252158" w14:textId="77777777" w:rsidR="0010094F" w:rsidRDefault="0010094F" w:rsidP="0010094F">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roofErr w:type="spellStart"/>
      <w:r>
        <w:rPr>
          <w:rFonts w:asciiTheme="minorHAnsi" w:hAnsiTheme="minorHAnsi" w:cstheme="minorHAnsi"/>
          <w:color w:val="000000"/>
          <w:szCs w:val="24"/>
          <w:shd w:val="clear" w:color="auto" w:fill="FFFFFF"/>
          <w:lang w:val="en-GB"/>
        </w:rPr>
        <w:t>Hedayati</w:t>
      </w:r>
      <w:proofErr w:type="spellEnd"/>
      <w:r>
        <w:rPr>
          <w:rFonts w:asciiTheme="minorHAnsi" w:hAnsiTheme="minorHAnsi" w:cstheme="minorHAnsi"/>
          <w:color w:val="000000"/>
          <w:szCs w:val="24"/>
          <w:shd w:val="clear" w:color="auto" w:fill="FFFFFF"/>
          <w:lang w:val="en-GB"/>
        </w:rPr>
        <w:t xml:space="preserve"> outlines the significance of the first four in the Islamic context and cites a number of hadith and traditions familiar to Iranian Muslims which extol the virtues of Sarah the wife of Ibrahim/Abraham, Asiyih contemporary of Musa/Moses, Maryam/Mary the mother of Isa/Jesus and Fatimih, daughter of Mohammed, wife of Ali and mother of </w:t>
      </w:r>
      <w:r w:rsidR="007100DE">
        <w:rPr>
          <w:rFonts w:asciiTheme="minorHAnsi" w:hAnsiTheme="minorHAnsi" w:cstheme="minorHAnsi"/>
          <w:color w:val="000000"/>
          <w:szCs w:val="24"/>
          <w:shd w:val="clear" w:color="auto" w:fill="FFFFFF"/>
          <w:lang w:val="en-GB"/>
        </w:rPr>
        <w:t xml:space="preserve">Imam Husayn. Fatimih is important in the Babi and Baha’i tradition she is referred to extensively in the Bab’s </w:t>
      </w:r>
      <w:proofErr w:type="spellStart"/>
      <w:r w:rsidR="007100DE">
        <w:rPr>
          <w:rFonts w:asciiTheme="minorHAnsi" w:hAnsiTheme="minorHAnsi" w:cstheme="minorHAnsi"/>
          <w:i/>
          <w:color w:val="000000"/>
          <w:szCs w:val="24"/>
          <w:shd w:val="clear" w:color="auto" w:fill="FFFFFF"/>
          <w:lang w:val="en-GB"/>
        </w:rPr>
        <w:t>Risalafi</w:t>
      </w:r>
      <w:proofErr w:type="spellEnd"/>
      <w:r w:rsidR="007100DE">
        <w:rPr>
          <w:rFonts w:asciiTheme="minorHAnsi" w:hAnsiTheme="minorHAnsi" w:cstheme="minorHAnsi"/>
          <w:i/>
          <w:color w:val="000000"/>
          <w:szCs w:val="24"/>
          <w:shd w:val="clear" w:color="auto" w:fill="FFFFFF"/>
          <w:lang w:val="en-GB"/>
        </w:rPr>
        <w:t xml:space="preserve"> al-</w:t>
      </w:r>
      <w:proofErr w:type="spellStart"/>
      <w:r w:rsidR="007100DE">
        <w:rPr>
          <w:rFonts w:asciiTheme="minorHAnsi" w:hAnsiTheme="minorHAnsi" w:cstheme="minorHAnsi"/>
          <w:i/>
          <w:color w:val="000000"/>
          <w:szCs w:val="24"/>
          <w:shd w:val="clear" w:color="auto" w:fill="FFFFFF"/>
          <w:lang w:val="en-GB"/>
        </w:rPr>
        <w:t>nubuwwa</w:t>
      </w:r>
      <w:proofErr w:type="spellEnd"/>
      <w:r w:rsidR="007100DE">
        <w:rPr>
          <w:rFonts w:asciiTheme="minorHAnsi" w:hAnsiTheme="minorHAnsi" w:cstheme="minorHAnsi"/>
          <w:i/>
          <w:color w:val="000000"/>
          <w:szCs w:val="24"/>
          <w:shd w:val="clear" w:color="auto" w:fill="FFFFFF"/>
          <w:lang w:val="en-GB"/>
        </w:rPr>
        <w:t xml:space="preserve"> al-</w:t>
      </w:r>
      <w:proofErr w:type="spellStart"/>
      <w:r w:rsidR="007100DE">
        <w:rPr>
          <w:rFonts w:asciiTheme="minorHAnsi" w:hAnsiTheme="minorHAnsi" w:cstheme="minorHAnsi"/>
          <w:i/>
          <w:color w:val="000000"/>
          <w:szCs w:val="24"/>
          <w:shd w:val="clear" w:color="auto" w:fill="FFFFFF"/>
          <w:lang w:val="en-GB"/>
        </w:rPr>
        <w:t>khassah</w:t>
      </w:r>
      <w:proofErr w:type="spellEnd"/>
      <w:r w:rsidR="007100DE">
        <w:rPr>
          <w:rFonts w:asciiTheme="minorHAnsi" w:hAnsiTheme="minorHAnsi" w:cstheme="minorHAnsi"/>
          <w:color w:val="000000"/>
          <w:szCs w:val="24"/>
          <w:shd w:val="clear" w:color="auto" w:fill="FFFFFF"/>
          <w:lang w:val="en-GB"/>
        </w:rPr>
        <w:t xml:space="preserve">.  </w:t>
      </w:r>
      <w:proofErr w:type="spellStart"/>
      <w:r w:rsidR="007100DE">
        <w:rPr>
          <w:rFonts w:asciiTheme="minorHAnsi" w:hAnsiTheme="minorHAnsi" w:cstheme="minorHAnsi"/>
          <w:color w:val="000000"/>
          <w:szCs w:val="24"/>
          <w:shd w:val="clear" w:color="auto" w:fill="FFFFFF"/>
          <w:lang w:val="en-GB"/>
        </w:rPr>
        <w:t>Hedayati</w:t>
      </w:r>
      <w:proofErr w:type="spellEnd"/>
      <w:r w:rsidR="007100DE">
        <w:rPr>
          <w:rFonts w:asciiTheme="minorHAnsi" w:hAnsiTheme="minorHAnsi" w:cstheme="minorHAnsi"/>
          <w:color w:val="000000"/>
          <w:szCs w:val="24"/>
          <w:shd w:val="clear" w:color="auto" w:fill="FFFFFF"/>
          <w:lang w:val="en-GB"/>
        </w:rPr>
        <w:t xml:space="preserve"> also points out that coincidentally the name Fatimi</w:t>
      </w:r>
      <w:r w:rsidR="00522D7F">
        <w:rPr>
          <w:rFonts w:asciiTheme="minorHAnsi" w:hAnsiTheme="minorHAnsi" w:cstheme="minorHAnsi"/>
          <w:color w:val="000000"/>
          <w:szCs w:val="24"/>
          <w:shd w:val="clear" w:color="auto" w:fill="FFFFFF"/>
          <w:lang w:val="en-GB"/>
        </w:rPr>
        <w:t>h</w:t>
      </w:r>
      <w:r w:rsidR="007100DE">
        <w:rPr>
          <w:rFonts w:asciiTheme="minorHAnsi" w:hAnsiTheme="minorHAnsi" w:cstheme="minorHAnsi"/>
          <w:color w:val="000000"/>
          <w:szCs w:val="24"/>
          <w:shd w:val="clear" w:color="auto" w:fill="FFFFFF"/>
          <w:lang w:val="en-GB"/>
        </w:rPr>
        <w:t xml:space="preserve"> was given by their parents </w:t>
      </w:r>
      <w:r w:rsidR="00522D7F">
        <w:rPr>
          <w:rFonts w:asciiTheme="minorHAnsi" w:hAnsiTheme="minorHAnsi" w:cstheme="minorHAnsi"/>
          <w:color w:val="000000"/>
          <w:szCs w:val="24"/>
          <w:shd w:val="clear" w:color="auto" w:fill="FFFFFF"/>
          <w:lang w:val="en-GB"/>
        </w:rPr>
        <w:t xml:space="preserve">to both Tahirih and </w:t>
      </w:r>
      <w:proofErr w:type="spellStart"/>
      <w:r w:rsidR="00522D7F">
        <w:rPr>
          <w:rFonts w:asciiTheme="minorHAnsi" w:hAnsiTheme="minorHAnsi" w:cstheme="minorHAnsi"/>
          <w:color w:val="000000"/>
          <w:szCs w:val="24"/>
          <w:shd w:val="clear" w:color="auto" w:fill="FFFFFF"/>
          <w:lang w:val="en-GB"/>
        </w:rPr>
        <w:t>Bahiyyah</w:t>
      </w:r>
      <w:proofErr w:type="spellEnd"/>
      <w:r w:rsidR="006831B7">
        <w:rPr>
          <w:rStyle w:val="FootnoteReference"/>
          <w:rFonts w:asciiTheme="minorHAnsi" w:hAnsiTheme="minorHAnsi" w:cstheme="minorHAnsi"/>
          <w:color w:val="000000"/>
          <w:szCs w:val="24"/>
          <w:shd w:val="clear" w:color="auto" w:fill="FFFFFF"/>
          <w:lang w:val="en-GB"/>
        </w:rPr>
        <w:footnoteReference w:id="1"/>
      </w:r>
      <w:sdt>
        <w:sdtPr>
          <w:rPr>
            <w:rFonts w:asciiTheme="minorHAnsi" w:hAnsiTheme="minorHAnsi" w:cstheme="minorHAnsi"/>
            <w:color w:val="000000"/>
            <w:szCs w:val="24"/>
            <w:shd w:val="clear" w:color="auto" w:fill="FFFFFF"/>
            <w:vertAlign w:val="superscript"/>
            <w:lang w:val="en-GB"/>
          </w:rPr>
          <w:id w:val="8881331"/>
          <w:citation/>
        </w:sdtPr>
        <w:sdtEndPr/>
        <w:sdtContent>
          <w:r w:rsidR="005B46C2">
            <w:rPr>
              <w:rFonts w:asciiTheme="minorHAnsi" w:hAnsiTheme="minorHAnsi" w:cstheme="minorHAnsi"/>
              <w:color w:val="000000"/>
              <w:szCs w:val="24"/>
              <w:shd w:val="clear" w:color="auto" w:fill="FFFFFF"/>
              <w:lang w:val="en-GB"/>
            </w:rPr>
            <w:fldChar w:fldCharType="begin"/>
          </w:r>
          <w:r w:rsidR="00522D7F">
            <w:rPr>
              <w:rFonts w:asciiTheme="minorHAnsi" w:hAnsiTheme="minorHAnsi" w:cstheme="minorHAnsi"/>
              <w:color w:val="000000"/>
              <w:szCs w:val="24"/>
              <w:shd w:val="clear" w:color="auto" w:fill="FFFFFF"/>
              <w:lang w:val="en-GB"/>
            </w:rPr>
            <w:instrText xml:space="preserve"> CITATION Far95 \l 2057 </w:instrText>
          </w:r>
          <w:r w:rsidR="005B46C2">
            <w:rPr>
              <w:rFonts w:asciiTheme="minorHAnsi" w:hAnsiTheme="minorHAnsi" w:cstheme="minorHAnsi"/>
              <w:color w:val="000000"/>
              <w:szCs w:val="24"/>
              <w:shd w:val="clear" w:color="auto" w:fill="FFFFFF"/>
              <w:lang w:val="en-GB"/>
            </w:rPr>
            <w:fldChar w:fldCharType="separate"/>
          </w:r>
          <w:r w:rsidR="00522D7F">
            <w:rPr>
              <w:rFonts w:asciiTheme="minorHAnsi" w:hAnsiTheme="minorHAnsi" w:cstheme="minorHAnsi"/>
              <w:noProof/>
              <w:color w:val="000000"/>
              <w:szCs w:val="24"/>
              <w:shd w:val="clear" w:color="auto" w:fill="FFFFFF"/>
              <w:lang w:val="en-GB"/>
            </w:rPr>
            <w:t xml:space="preserve"> </w:t>
          </w:r>
          <w:r w:rsidR="00522D7F" w:rsidRPr="00522D7F">
            <w:rPr>
              <w:rFonts w:asciiTheme="minorHAnsi" w:hAnsiTheme="minorHAnsi" w:cstheme="minorHAnsi"/>
              <w:noProof/>
              <w:color w:val="000000"/>
              <w:szCs w:val="24"/>
              <w:shd w:val="clear" w:color="auto" w:fill="FFFFFF"/>
              <w:lang w:val="en-GB"/>
            </w:rPr>
            <w:t>(Hedayati, 1995)</w:t>
          </w:r>
          <w:r w:rsidR="005B46C2">
            <w:rPr>
              <w:rFonts w:asciiTheme="minorHAnsi" w:hAnsiTheme="minorHAnsi" w:cstheme="minorHAnsi"/>
              <w:color w:val="000000"/>
              <w:szCs w:val="24"/>
              <w:shd w:val="clear" w:color="auto" w:fill="FFFFFF"/>
              <w:lang w:val="en-GB"/>
            </w:rPr>
            <w:fldChar w:fldCharType="end"/>
          </w:r>
        </w:sdtContent>
      </w:sdt>
      <w:r w:rsidR="00522D7F">
        <w:rPr>
          <w:rFonts w:asciiTheme="minorHAnsi" w:hAnsiTheme="minorHAnsi" w:cstheme="minorHAnsi"/>
          <w:color w:val="000000"/>
          <w:szCs w:val="24"/>
          <w:shd w:val="clear" w:color="auto" w:fill="FFFFFF"/>
          <w:lang w:val="en-GB"/>
        </w:rPr>
        <w:t>.</w:t>
      </w:r>
    </w:p>
    <w:p w14:paraId="487D1259" w14:textId="77777777" w:rsidR="00522D7F" w:rsidRDefault="00522D7F" w:rsidP="0010094F">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0135B0F6" w14:textId="77777777" w:rsidR="002E39D1" w:rsidRDefault="00522D7F" w:rsidP="0010094F">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lastRenderedPageBreak/>
        <w:t xml:space="preserve">Mary Magdalene does not appear on this primary list of Immortal Heroines, however, </w:t>
      </w:r>
      <w:r w:rsidR="00CF642C">
        <w:rPr>
          <w:rFonts w:asciiTheme="minorHAnsi" w:hAnsiTheme="minorHAnsi" w:cstheme="minorHAnsi"/>
          <w:color w:val="000000"/>
          <w:szCs w:val="24"/>
          <w:shd w:val="clear" w:color="auto" w:fill="FFFFFF"/>
          <w:lang w:val="en-GB"/>
        </w:rPr>
        <w:t>according to Juliet Thompson, ‘Abdu’l Baha replied to a question</w:t>
      </w:r>
      <w:r w:rsidR="002E39D1">
        <w:rPr>
          <w:rFonts w:asciiTheme="minorHAnsi" w:hAnsiTheme="minorHAnsi" w:cstheme="minorHAnsi"/>
          <w:color w:val="000000"/>
          <w:szCs w:val="24"/>
          <w:shd w:val="clear" w:color="auto" w:fill="FFFFFF"/>
          <w:lang w:val="en-GB"/>
        </w:rPr>
        <w:t>:</w:t>
      </w:r>
    </w:p>
    <w:p w14:paraId="03D26B91" w14:textId="77777777" w:rsidR="002E39D1" w:rsidRDefault="002E39D1" w:rsidP="0010094F">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3A7554DF" w14:textId="77777777" w:rsidR="00522D7F" w:rsidRDefault="00CF642C" w:rsidP="002E39D1">
      <w:pPr>
        <w:pStyle w:val="BodyText"/>
        <w:tabs>
          <w:tab w:val="left" w:pos="9000"/>
        </w:tabs>
        <w:spacing w:line="240" w:lineRule="auto"/>
        <w:ind w:left="283"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 </w:t>
      </w:r>
      <w:r w:rsidR="002E39D1">
        <w:rPr>
          <w:rFonts w:asciiTheme="minorHAnsi" w:hAnsiTheme="minorHAnsi" w:cstheme="minorHAnsi"/>
          <w:color w:val="000000"/>
          <w:szCs w:val="24"/>
          <w:shd w:val="clear" w:color="auto" w:fill="FFFFFF"/>
          <w:lang w:val="en-GB"/>
        </w:rPr>
        <w:t>“There was one name”</w:t>
      </w:r>
      <w:r w:rsidR="00522D7F">
        <w:rPr>
          <w:rFonts w:asciiTheme="minorHAnsi" w:hAnsiTheme="minorHAnsi" w:cstheme="minorHAnsi"/>
          <w:color w:val="000000"/>
          <w:szCs w:val="24"/>
          <w:shd w:val="clear" w:color="auto" w:fill="FFFFFF"/>
          <w:lang w:val="en-GB"/>
        </w:rPr>
        <w:t xml:space="preserve"> </w:t>
      </w:r>
      <w:r w:rsidR="002E39D1">
        <w:rPr>
          <w:rFonts w:asciiTheme="minorHAnsi" w:hAnsiTheme="minorHAnsi" w:cstheme="minorHAnsi"/>
          <w:color w:val="000000"/>
          <w:szCs w:val="24"/>
          <w:shd w:val="clear" w:color="auto" w:fill="FFFFFF"/>
          <w:lang w:val="en-GB"/>
        </w:rPr>
        <w:t>the Master (‘Abdu’l Baha) answered, “that always brought joy to the face of Baha’u’llah. His expression would change at the mention of it. The name was Mary of Magdala.”</w:t>
      </w:r>
      <w:sdt>
        <w:sdtPr>
          <w:rPr>
            <w:rFonts w:asciiTheme="minorHAnsi" w:hAnsiTheme="minorHAnsi" w:cstheme="minorHAnsi"/>
            <w:color w:val="000000"/>
            <w:szCs w:val="24"/>
            <w:shd w:val="clear" w:color="auto" w:fill="FFFFFF"/>
            <w:lang w:val="en-GB"/>
          </w:rPr>
          <w:id w:val="8881332"/>
          <w:citation/>
        </w:sdtPr>
        <w:sdtEndPr/>
        <w:sdtContent>
          <w:r w:rsidR="005B46C2">
            <w:rPr>
              <w:rFonts w:asciiTheme="minorHAnsi" w:hAnsiTheme="minorHAnsi" w:cstheme="minorHAnsi"/>
              <w:color w:val="000000"/>
              <w:szCs w:val="24"/>
              <w:shd w:val="clear" w:color="auto" w:fill="FFFFFF"/>
              <w:lang w:val="en-GB"/>
            </w:rPr>
            <w:fldChar w:fldCharType="begin"/>
          </w:r>
          <w:r w:rsidR="008F4429">
            <w:rPr>
              <w:rFonts w:asciiTheme="minorHAnsi" w:hAnsiTheme="minorHAnsi" w:cstheme="minorHAnsi"/>
              <w:color w:val="000000"/>
              <w:szCs w:val="24"/>
              <w:shd w:val="clear" w:color="auto" w:fill="FFFFFF"/>
              <w:lang w:val="en-GB"/>
            </w:rPr>
            <w:instrText xml:space="preserve"> CITATION Jul \l 2057  </w:instrText>
          </w:r>
          <w:r w:rsidR="005B46C2">
            <w:rPr>
              <w:rFonts w:asciiTheme="minorHAnsi" w:hAnsiTheme="minorHAnsi" w:cstheme="minorHAnsi"/>
              <w:color w:val="000000"/>
              <w:szCs w:val="24"/>
              <w:shd w:val="clear" w:color="auto" w:fill="FFFFFF"/>
              <w:lang w:val="en-GB"/>
            </w:rPr>
            <w:fldChar w:fldCharType="separate"/>
          </w:r>
          <w:r w:rsidR="008F4429">
            <w:rPr>
              <w:rFonts w:asciiTheme="minorHAnsi" w:hAnsiTheme="minorHAnsi" w:cstheme="minorHAnsi"/>
              <w:noProof/>
              <w:color w:val="000000"/>
              <w:szCs w:val="24"/>
              <w:shd w:val="clear" w:color="auto" w:fill="FFFFFF"/>
              <w:lang w:val="en-GB"/>
            </w:rPr>
            <w:t xml:space="preserve"> </w:t>
          </w:r>
          <w:r w:rsidR="008F4429" w:rsidRPr="008F4429">
            <w:rPr>
              <w:rFonts w:asciiTheme="minorHAnsi" w:hAnsiTheme="minorHAnsi" w:cstheme="minorHAnsi"/>
              <w:noProof/>
              <w:color w:val="000000"/>
              <w:szCs w:val="24"/>
              <w:shd w:val="clear" w:color="auto" w:fill="FFFFFF"/>
              <w:lang w:val="en-GB"/>
            </w:rPr>
            <w:t>(Thompson)</w:t>
          </w:r>
          <w:r w:rsidR="005B46C2">
            <w:rPr>
              <w:rFonts w:asciiTheme="minorHAnsi" w:hAnsiTheme="minorHAnsi" w:cstheme="minorHAnsi"/>
              <w:color w:val="000000"/>
              <w:szCs w:val="24"/>
              <w:shd w:val="clear" w:color="auto" w:fill="FFFFFF"/>
              <w:lang w:val="en-GB"/>
            </w:rPr>
            <w:fldChar w:fldCharType="end"/>
          </w:r>
        </w:sdtContent>
      </w:sdt>
    </w:p>
    <w:p w14:paraId="4245C104" w14:textId="77777777" w:rsidR="00582BD5" w:rsidRDefault="00582BD5"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090A946B" w14:textId="77777777" w:rsidR="008F4429" w:rsidRDefault="008F4429"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I have not been able to locate any written references to Mary Magdalene by either the Bab or </w:t>
      </w:r>
      <w:r w:rsidR="006D199C">
        <w:rPr>
          <w:rFonts w:asciiTheme="minorHAnsi" w:hAnsiTheme="minorHAnsi" w:cstheme="minorHAnsi"/>
          <w:color w:val="000000"/>
          <w:szCs w:val="24"/>
          <w:shd w:val="clear" w:color="auto" w:fill="FFFFFF"/>
          <w:lang w:val="en-GB"/>
        </w:rPr>
        <w:t xml:space="preserve">Baha’u’llah, however, that may be because most of their ministries were within the context of Islamic societies, as Mary Magdalene does not appear in the Quran she would not conform to the pattern of Islamic archetypes, discussed above. </w:t>
      </w:r>
      <w:r w:rsidR="001D2510">
        <w:rPr>
          <w:rFonts w:asciiTheme="minorHAnsi" w:hAnsiTheme="minorHAnsi" w:cstheme="minorHAnsi"/>
          <w:color w:val="000000"/>
          <w:szCs w:val="24"/>
          <w:shd w:val="clear" w:color="auto" w:fill="FFFFFF"/>
          <w:lang w:val="en-GB"/>
        </w:rPr>
        <w:t xml:space="preserve">The importance of Mary Magdalene as an Immortal Heroine was emphasised by Baha’u’llah’s son ‘Abdu’l Baha in his </w:t>
      </w:r>
      <w:r w:rsidR="00FE37D9">
        <w:rPr>
          <w:rFonts w:asciiTheme="minorHAnsi" w:hAnsiTheme="minorHAnsi" w:cstheme="minorHAnsi"/>
          <w:color w:val="000000"/>
          <w:szCs w:val="24"/>
          <w:shd w:val="clear" w:color="auto" w:fill="FFFFFF"/>
          <w:lang w:val="en-GB"/>
        </w:rPr>
        <w:t xml:space="preserve">teaching of Western converts who were familiar with the symbols and traditions of Christianity. The concept of the </w:t>
      </w:r>
      <w:r w:rsidR="00FE37D9" w:rsidRPr="004D41EA">
        <w:rPr>
          <w:rFonts w:asciiTheme="minorHAnsi" w:hAnsiTheme="minorHAnsi" w:cstheme="minorHAnsi"/>
          <w:color w:val="000000"/>
          <w:szCs w:val="24"/>
          <w:shd w:val="clear" w:color="auto" w:fill="FFFFFF"/>
          <w:lang w:val="en-GB"/>
        </w:rPr>
        <w:t>Doctrine of Return</w:t>
      </w:r>
      <w:r w:rsidR="00FE37D9">
        <w:rPr>
          <w:rFonts w:asciiTheme="minorHAnsi" w:hAnsiTheme="minorHAnsi" w:cstheme="minorHAnsi"/>
          <w:color w:val="000000"/>
          <w:szCs w:val="24"/>
          <w:shd w:val="clear" w:color="auto" w:fill="FFFFFF"/>
          <w:lang w:val="en-GB"/>
        </w:rPr>
        <w:t xml:space="preserve"> and the role of the Immortal Heroines is however fundamental to understanding the role of Mary Magdalene in the Baha’i tradition.</w:t>
      </w:r>
    </w:p>
    <w:p w14:paraId="75EC77CD" w14:textId="77777777" w:rsidR="00FE37D9" w:rsidRDefault="00FE37D9"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0BBCF6C0" w14:textId="77777777" w:rsidR="00FE37D9" w:rsidRDefault="00FE37D9" w:rsidP="008F4429">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r>
        <w:rPr>
          <w:rFonts w:asciiTheme="minorHAnsi" w:hAnsiTheme="minorHAnsi" w:cstheme="minorHAnsi"/>
          <w:b/>
          <w:color w:val="000000"/>
          <w:szCs w:val="24"/>
          <w:shd w:val="clear" w:color="auto" w:fill="FFFFFF"/>
          <w:lang w:val="en-GB"/>
        </w:rPr>
        <w:t>Gender Equality in the Baha’i Faith</w:t>
      </w:r>
    </w:p>
    <w:p w14:paraId="6B52E037" w14:textId="77777777" w:rsidR="00FE37D9" w:rsidRDefault="00FE37D9" w:rsidP="008F4429">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p>
    <w:p w14:paraId="65708E39" w14:textId="77777777" w:rsidR="0013087D" w:rsidRPr="005B71DB" w:rsidRDefault="0013087D" w:rsidP="005B71DB">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A third element is relevant to understanding the role of Mary Magdalene in the Baha’i tradition that is the Baha’i belief in gender equality. This goes beyond mere political and social equality but is founded upon correspondences </w:t>
      </w:r>
      <w:r w:rsidR="007705F9">
        <w:rPr>
          <w:rFonts w:asciiTheme="minorHAnsi" w:hAnsiTheme="minorHAnsi" w:cstheme="minorHAnsi"/>
          <w:color w:val="000000"/>
          <w:szCs w:val="24"/>
          <w:shd w:val="clear" w:color="auto" w:fill="FFFFFF"/>
          <w:lang w:val="en-GB"/>
        </w:rPr>
        <w:t>in the spiritual realm. The most important of these is the relationship between Baha’u’llah and the Holy Maiden, a female representation of the Holy Spirit</w:t>
      </w:r>
      <w:sdt>
        <w:sdtPr>
          <w:rPr>
            <w:rFonts w:asciiTheme="minorHAnsi" w:hAnsiTheme="minorHAnsi" w:cstheme="minorHAnsi"/>
            <w:color w:val="000000"/>
            <w:szCs w:val="24"/>
            <w:shd w:val="clear" w:color="auto" w:fill="FFFFFF"/>
            <w:lang w:val="en-GB"/>
          </w:rPr>
          <w:id w:val="37208579"/>
          <w:citation/>
        </w:sdtPr>
        <w:sdtEndPr/>
        <w:sdtContent>
          <w:r w:rsidR="005B46C2">
            <w:rPr>
              <w:rFonts w:asciiTheme="minorHAnsi" w:hAnsiTheme="minorHAnsi" w:cstheme="minorHAnsi"/>
              <w:color w:val="000000"/>
              <w:szCs w:val="24"/>
              <w:shd w:val="clear" w:color="auto" w:fill="FFFFFF"/>
              <w:lang w:val="en-GB"/>
            </w:rPr>
            <w:fldChar w:fldCharType="begin"/>
          </w:r>
          <w:r w:rsidR="00C10D58">
            <w:rPr>
              <w:rFonts w:asciiTheme="minorHAnsi" w:hAnsiTheme="minorHAnsi" w:cstheme="minorHAnsi"/>
              <w:color w:val="000000"/>
              <w:szCs w:val="24"/>
              <w:shd w:val="clear" w:color="auto" w:fill="FFFFFF"/>
              <w:lang w:val="en-GB"/>
            </w:rPr>
            <w:instrText xml:space="preserve"> CITATION Lil94 \l 2057 </w:instrText>
          </w:r>
          <w:r w:rsidR="005B46C2">
            <w:rPr>
              <w:rFonts w:asciiTheme="minorHAnsi" w:hAnsiTheme="minorHAnsi" w:cstheme="minorHAnsi"/>
              <w:color w:val="000000"/>
              <w:szCs w:val="24"/>
              <w:shd w:val="clear" w:color="auto" w:fill="FFFFFF"/>
              <w:lang w:val="en-GB"/>
            </w:rPr>
            <w:fldChar w:fldCharType="separate"/>
          </w:r>
          <w:r w:rsidR="00C10D58">
            <w:rPr>
              <w:rFonts w:asciiTheme="minorHAnsi" w:hAnsiTheme="minorHAnsi" w:cstheme="minorHAnsi"/>
              <w:noProof/>
              <w:color w:val="000000"/>
              <w:szCs w:val="24"/>
              <w:shd w:val="clear" w:color="auto" w:fill="FFFFFF"/>
              <w:lang w:val="en-GB"/>
            </w:rPr>
            <w:t xml:space="preserve"> </w:t>
          </w:r>
          <w:r w:rsidR="00C10D58" w:rsidRPr="00C10D58">
            <w:rPr>
              <w:rFonts w:asciiTheme="minorHAnsi" w:hAnsiTheme="minorHAnsi" w:cstheme="minorHAnsi"/>
              <w:noProof/>
              <w:color w:val="000000"/>
              <w:szCs w:val="24"/>
              <w:shd w:val="clear" w:color="auto" w:fill="FFFFFF"/>
              <w:lang w:val="en-GB"/>
            </w:rPr>
            <w:t>(Abdo-Osborn, 1994)</w:t>
          </w:r>
          <w:r w:rsidR="005B46C2">
            <w:rPr>
              <w:rFonts w:asciiTheme="minorHAnsi" w:hAnsiTheme="minorHAnsi" w:cstheme="minorHAnsi"/>
              <w:color w:val="000000"/>
              <w:szCs w:val="24"/>
              <w:shd w:val="clear" w:color="auto" w:fill="FFFFFF"/>
              <w:lang w:val="en-GB"/>
            </w:rPr>
            <w:fldChar w:fldCharType="end"/>
          </w:r>
        </w:sdtContent>
      </w:sdt>
      <w:r w:rsidR="007705F9">
        <w:rPr>
          <w:rFonts w:asciiTheme="minorHAnsi" w:hAnsiTheme="minorHAnsi" w:cstheme="minorHAnsi"/>
          <w:color w:val="000000"/>
          <w:szCs w:val="24"/>
          <w:shd w:val="clear" w:color="auto" w:fill="FFFFFF"/>
          <w:lang w:val="en-GB"/>
        </w:rPr>
        <w:t xml:space="preserve"> who </w:t>
      </w:r>
      <w:r w:rsidR="00C10D58">
        <w:rPr>
          <w:rFonts w:asciiTheme="minorHAnsi" w:hAnsiTheme="minorHAnsi" w:cstheme="minorHAnsi"/>
          <w:color w:val="000000"/>
          <w:szCs w:val="24"/>
          <w:shd w:val="clear" w:color="auto" w:fill="FFFFFF"/>
          <w:lang w:val="en-GB"/>
        </w:rPr>
        <w:t xml:space="preserve">appears to Baha’u’llah during His incarceration in </w:t>
      </w:r>
      <w:r w:rsidR="009A6BA5">
        <w:rPr>
          <w:rFonts w:asciiTheme="minorHAnsi" w:hAnsiTheme="minorHAnsi" w:cstheme="minorHAnsi"/>
          <w:color w:val="000000"/>
          <w:szCs w:val="24"/>
          <w:shd w:val="clear" w:color="auto" w:fill="FFFFFF"/>
          <w:lang w:val="en-GB"/>
        </w:rPr>
        <w:t>the Black Pit in Tehran during 1852-3</w:t>
      </w:r>
      <w:r w:rsidR="005B71DB" w:rsidRPr="005B71DB">
        <w:rPr>
          <w:rFonts w:asciiTheme="minorHAnsi" w:hAnsiTheme="minorHAnsi" w:cstheme="minorHAnsi"/>
          <w:color w:val="000000"/>
          <w:szCs w:val="24"/>
          <w:shd w:val="clear" w:color="auto" w:fill="FFFFFF"/>
          <w:lang w:val="en-GB"/>
        </w:rPr>
        <w:t>, in his</w:t>
      </w:r>
      <w:r w:rsidR="005B71DB" w:rsidRPr="005B71DB">
        <w:rPr>
          <w:rStyle w:val="apple-converted-space"/>
          <w:rFonts w:asciiTheme="minorHAnsi" w:hAnsiTheme="minorHAnsi" w:cstheme="minorHAnsi"/>
          <w:color w:val="000000"/>
          <w:szCs w:val="24"/>
          <w:shd w:val="clear" w:color="auto" w:fill="FFFFFF"/>
          <w:lang w:val="en-GB"/>
        </w:rPr>
        <w:t> </w:t>
      </w:r>
      <w:r w:rsidR="005B71DB" w:rsidRPr="005B71DB">
        <w:rPr>
          <w:rFonts w:asciiTheme="minorHAnsi" w:hAnsiTheme="minorHAnsi" w:cstheme="minorHAnsi"/>
          <w:szCs w:val="24"/>
          <w:shd w:val="clear" w:color="auto" w:fill="FFFFFF"/>
          <w:lang w:val="en-GB"/>
        </w:rPr>
        <w:t>Súriy-i-Haykal</w:t>
      </w:r>
      <w:r w:rsidR="005B71DB" w:rsidRPr="005B71DB">
        <w:rPr>
          <w:rStyle w:val="apple-converted-space"/>
          <w:rFonts w:asciiTheme="minorHAnsi" w:hAnsiTheme="minorHAnsi" w:cstheme="minorHAnsi"/>
          <w:color w:val="000000"/>
          <w:szCs w:val="24"/>
          <w:shd w:val="clear" w:color="auto" w:fill="FFFFFF"/>
          <w:lang w:val="en-GB"/>
        </w:rPr>
        <w:t> </w:t>
      </w:r>
      <w:r w:rsidR="005B71DB" w:rsidRPr="005B71DB">
        <w:rPr>
          <w:rFonts w:asciiTheme="minorHAnsi" w:hAnsiTheme="minorHAnsi" w:cstheme="minorHAnsi"/>
          <w:color w:val="000000"/>
          <w:szCs w:val="24"/>
          <w:shd w:val="clear" w:color="auto" w:fill="FFFFFF"/>
          <w:lang w:val="en-GB"/>
        </w:rPr>
        <w:t>(Tablet of the Temple) Bahá’u’lláh describes his vision as follows:</w:t>
      </w:r>
    </w:p>
    <w:p w14:paraId="2A0CFE72" w14:textId="77777777" w:rsidR="007705F9" w:rsidRDefault="007705F9" w:rsidP="0013087D">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4F8A17CE" w14:textId="77777777" w:rsidR="007705F9" w:rsidRDefault="007705F9" w:rsidP="005B71DB">
      <w:pPr>
        <w:pStyle w:val="BodyText"/>
        <w:tabs>
          <w:tab w:val="left" w:pos="9000"/>
        </w:tabs>
        <w:spacing w:line="240" w:lineRule="auto"/>
        <w:ind w:left="284" w:right="459"/>
        <w:rPr>
          <w:rFonts w:asciiTheme="minorHAnsi" w:hAnsiTheme="minorHAnsi" w:cstheme="minorHAnsi"/>
          <w:color w:val="000000"/>
          <w:szCs w:val="24"/>
          <w:shd w:val="clear" w:color="auto" w:fill="FFFFFF"/>
          <w:lang w:val="en-GB"/>
        </w:rPr>
      </w:pPr>
      <w:r w:rsidRPr="007705F9">
        <w:rPr>
          <w:rFonts w:asciiTheme="minorHAnsi" w:hAnsiTheme="minorHAnsi" w:cstheme="minorHAnsi"/>
          <w:color w:val="000000"/>
          <w:szCs w:val="24"/>
          <w:shd w:val="clear" w:color="auto" w:fill="FFFFFF"/>
          <w:lang w:val="en-GB"/>
        </w:rPr>
        <w:t xml:space="preserve">While engulfed in tribulations I heard a most wondrous, a most sweet voice, calling above My head. Turning My face, I beheld a Maiden - the embodiment of the remembrance of the name of My Lord - suspended in the air before Me. So rejoiced was she in her very soul that her countenance shone with the ornament of the good-pleasure of God, and her cheeks glowed with the brightness of the All-Merciful. Betwixt Earth and Heaven she was raising a call which captivated the hearts and minds of men. She was imparting to both My inward and outer being tidings which rejoiced My soul, and the souls of God's honoured servants. Pointing with her finger unto My head, she addressed all who are in Heaven and all who are on Earth saying: "By God! This is the best beloved of the worlds, and yet ye comprehend not. This is the Beauty of God </w:t>
      </w:r>
      <w:r w:rsidRPr="00C10D58">
        <w:rPr>
          <w:rFonts w:asciiTheme="minorHAnsi" w:hAnsiTheme="minorHAnsi" w:cstheme="minorHAnsi"/>
          <w:color w:val="000000"/>
          <w:szCs w:val="24"/>
          <w:shd w:val="clear" w:color="auto" w:fill="FFFFFF"/>
          <w:lang w:val="en-GB"/>
        </w:rPr>
        <w:t>amongst you,</w:t>
      </w:r>
      <w:r w:rsidRPr="00C10D58">
        <w:rPr>
          <w:rStyle w:val="apple-converted-space"/>
          <w:rFonts w:asciiTheme="minorHAnsi" w:hAnsiTheme="minorHAnsi" w:cstheme="minorHAnsi"/>
          <w:color w:val="000000"/>
          <w:szCs w:val="24"/>
          <w:shd w:val="clear" w:color="auto" w:fill="FFFFFF"/>
          <w:lang w:val="en-GB"/>
        </w:rPr>
        <w:t> </w:t>
      </w:r>
      <w:r w:rsidRPr="00C10D58">
        <w:rPr>
          <w:rFonts w:asciiTheme="minorHAnsi" w:hAnsiTheme="minorHAnsi" w:cstheme="minorHAnsi"/>
          <w:color w:val="000000"/>
          <w:szCs w:val="24"/>
          <w:shd w:val="clear" w:color="auto" w:fill="FFFFFF"/>
          <w:lang w:val="en-GB"/>
        </w:rPr>
        <w:t>and the power of His sovereignty within you, could ye but understand.</w:t>
      </w:r>
    </w:p>
    <w:p w14:paraId="7FC0231B" w14:textId="77777777" w:rsidR="00C10D58" w:rsidRDefault="00C10D58" w:rsidP="00C10D58">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090FCAE2" w14:textId="77777777" w:rsidR="006831B7" w:rsidRDefault="005B71DB"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r w:rsidRPr="005B71DB">
        <w:rPr>
          <w:rFonts w:asciiTheme="minorHAnsi" w:hAnsiTheme="minorHAnsi" w:cstheme="minorHAnsi"/>
          <w:color w:val="000000"/>
          <w:szCs w:val="24"/>
          <w:shd w:val="clear" w:color="auto" w:fill="FFFFFF"/>
          <w:lang w:val="en-GB"/>
        </w:rPr>
        <w:t>The Holy Maiden</w:t>
      </w:r>
      <w:r w:rsidR="00C10D58" w:rsidRPr="005B71DB">
        <w:rPr>
          <w:rFonts w:asciiTheme="minorHAnsi" w:hAnsiTheme="minorHAnsi" w:cstheme="minorHAnsi"/>
          <w:color w:val="000000"/>
          <w:szCs w:val="24"/>
          <w:shd w:val="clear" w:color="auto" w:fill="FFFFFF"/>
          <w:lang w:val="en-GB"/>
        </w:rPr>
        <w:t xml:space="preserve"> appears in several tablets of Bahá’u’lláh’s:</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i/>
          <w:iCs/>
          <w:color w:val="000000"/>
          <w:szCs w:val="24"/>
          <w:shd w:val="clear" w:color="auto" w:fill="FFFFFF"/>
          <w:lang w:val="en-GB"/>
        </w:rPr>
        <w:t xml:space="preserve">Tablet of the </w:t>
      </w:r>
      <w:r>
        <w:rPr>
          <w:rFonts w:asciiTheme="minorHAnsi" w:hAnsiTheme="minorHAnsi" w:cstheme="minorHAnsi"/>
          <w:i/>
          <w:iCs/>
          <w:color w:val="000000"/>
          <w:szCs w:val="24"/>
          <w:shd w:val="clear" w:color="auto" w:fill="FFFFFF"/>
          <w:lang w:val="en-GB"/>
        </w:rPr>
        <w:t>M</w:t>
      </w:r>
      <w:r w:rsidR="00C10D58" w:rsidRPr="005B71DB">
        <w:rPr>
          <w:rFonts w:asciiTheme="minorHAnsi" w:hAnsiTheme="minorHAnsi" w:cstheme="minorHAnsi"/>
          <w:i/>
          <w:iCs/>
          <w:color w:val="000000"/>
          <w:szCs w:val="24"/>
          <w:shd w:val="clear" w:color="auto" w:fill="FFFFFF"/>
          <w:lang w:val="en-GB"/>
        </w:rPr>
        <w:t>aiden</w:t>
      </w:r>
      <w:r w:rsidR="00C10D58" w:rsidRPr="005B71DB">
        <w:rPr>
          <w:rStyle w:val="apple-converted-space"/>
          <w:rFonts w:asciiTheme="minorHAnsi" w:hAnsiTheme="minorHAnsi" w:cstheme="minorHAnsi"/>
          <w:color w:val="000000"/>
          <w:szCs w:val="24"/>
          <w:shd w:val="clear" w:color="auto" w:fill="FFFFFF"/>
          <w:lang w:val="en-GB"/>
        </w:rPr>
        <w:t> </w:t>
      </w:r>
      <w:r>
        <w:rPr>
          <w:rStyle w:val="apple-converted-space"/>
          <w:rFonts w:asciiTheme="minorHAnsi" w:hAnsiTheme="minorHAnsi" w:cstheme="minorHAnsi"/>
          <w:color w:val="000000"/>
          <w:szCs w:val="24"/>
          <w:shd w:val="clear" w:color="auto" w:fill="FFFFFF"/>
          <w:lang w:val="en-GB"/>
        </w:rPr>
        <w:t xml:space="preserve"> </w:t>
      </w:r>
      <w:r w:rsidR="00C10D58" w:rsidRPr="005B71DB">
        <w:rPr>
          <w:rFonts w:asciiTheme="minorHAnsi" w:hAnsiTheme="minorHAnsi" w:cstheme="minorHAnsi"/>
          <w:color w:val="000000"/>
          <w:szCs w:val="24"/>
          <w:shd w:val="clear" w:color="auto" w:fill="FFFFFF"/>
          <w:lang w:val="en-GB"/>
        </w:rPr>
        <w:t>(</w:t>
      </w:r>
      <w:proofErr w:type="spellStart"/>
      <w:r w:rsidR="00C10D58" w:rsidRPr="005B71DB">
        <w:rPr>
          <w:rFonts w:asciiTheme="minorHAnsi" w:hAnsiTheme="minorHAnsi" w:cstheme="minorHAnsi"/>
          <w:color w:val="000000"/>
          <w:szCs w:val="24"/>
          <w:shd w:val="clear" w:color="auto" w:fill="FFFFFF"/>
          <w:lang w:val="en-GB"/>
        </w:rPr>
        <w:t>Lawh-i-Ḥúrí</w:t>
      </w:r>
      <w:proofErr w:type="spellEnd"/>
      <w:r w:rsidR="00C10D58" w:rsidRPr="005B71DB">
        <w:rPr>
          <w:rFonts w:asciiTheme="minorHAnsi" w:hAnsiTheme="minorHAnsi" w:cstheme="minorHAnsi"/>
          <w:color w:val="000000"/>
          <w:szCs w:val="24"/>
          <w:shd w:val="clear" w:color="auto" w:fill="FFFFFF"/>
          <w:lang w:val="en-GB"/>
        </w:rPr>
        <w:t>),</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i/>
          <w:iCs/>
          <w:color w:val="000000"/>
          <w:szCs w:val="24"/>
          <w:shd w:val="clear" w:color="auto" w:fill="FFFFFF"/>
          <w:lang w:val="en-GB"/>
        </w:rPr>
        <w:t>Tablet of the Deathless Youth</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color w:val="000000"/>
          <w:szCs w:val="24"/>
          <w:shd w:val="clear" w:color="auto" w:fill="FFFFFF"/>
          <w:lang w:val="en-GB"/>
        </w:rPr>
        <w:t>(Lawh-i-</w:t>
      </w:r>
      <w:proofErr w:type="spellStart"/>
      <w:r w:rsidR="00C10D58" w:rsidRPr="005B71DB">
        <w:rPr>
          <w:rFonts w:asciiTheme="minorHAnsi" w:hAnsiTheme="minorHAnsi" w:cstheme="minorHAnsi"/>
          <w:color w:val="000000"/>
          <w:szCs w:val="24"/>
          <w:shd w:val="clear" w:color="auto" w:fill="FFFFFF"/>
          <w:lang w:val="en-GB"/>
        </w:rPr>
        <w:t>Ghulámu’l</w:t>
      </w:r>
      <w:proofErr w:type="spellEnd"/>
      <w:r w:rsidR="00C10D58" w:rsidRPr="005B71DB">
        <w:rPr>
          <w:rFonts w:asciiTheme="minorHAnsi" w:hAnsiTheme="minorHAnsi" w:cstheme="minorHAnsi"/>
          <w:color w:val="000000"/>
          <w:szCs w:val="24"/>
          <w:shd w:val="clear" w:color="auto" w:fill="FFFFFF"/>
          <w:lang w:val="en-GB"/>
        </w:rPr>
        <w:t>-</w:t>
      </w:r>
      <w:proofErr w:type="spellStart"/>
      <w:r w:rsidR="00C10D58" w:rsidRPr="005B71DB">
        <w:rPr>
          <w:rFonts w:asciiTheme="minorHAnsi" w:hAnsiTheme="minorHAnsi" w:cstheme="minorHAnsi"/>
          <w:color w:val="000000"/>
          <w:szCs w:val="24"/>
          <w:shd w:val="clear" w:color="auto" w:fill="FFFFFF"/>
          <w:lang w:val="en-GB"/>
        </w:rPr>
        <w:t>khuld</w:t>
      </w:r>
      <w:proofErr w:type="spellEnd"/>
      <w:r w:rsidR="00C10D58" w:rsidRPr="005B71DB">
        <w:rPr>
          <w:rFonts w:asciiTheme="minorHAnsi" w:hAnsiTheme="minorHAnsi" w:cstheme="minorHAnsi"/>
          <w:color w:val="000000"/>
          <w:szCs w:val="24"/>
          <w:shd w:val="clear" w:color="auto" w:fill="FFFFFF"/>
          <w:lang w:val="en-GB"/>
        </w:rPr>
        <w:t>),</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i/>
          <w:iCs/>
          <w:color w:val="000000"/>
          <w:szCs w:val="24"/>
          <w:shd w:val="clear" w:color="auto" w:fill="FFFFFF"/>
          <w:lang w:val="en-GB"/>
        </w:rPr>
        <w:t>Tablet of the Holy Mariner</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color w:val="000000"/>
          <w:szCs w:val="24"/>
          <w:shd w:val="clear" w:color="auto" w:fill="FFFFFF"/>
          <w:lang w:val="en-GB"/>
        </w:rPr>
        <w:t>(Lawh-i-</w:t>
      </w:r>
      <w:proofErr w:type="spellStart"/>
      <w:r w:rsidR="00C10D58" w:rsidRPr="005B71DB">
        <w:rPr>
          <w:rFonts w:asciiTheme="minorHAnsi" w:hAnsiTheme="minorHAnsi" w:cstheme="minorHAnsi"/>
          <w:color w:val="000000"/>
          <w:szCs w:val="24"/>
          <w:shd w:val="clear" w:color="auto" w:fill="FFFFFF"/>
          <w:lang w:val="en-GB"/>
        </w:rPr>
        <w:t>Malláhu’l</w:t>
      </w:r>
      <w:proofErr w:type="spellEnd"/>
      <w:r w:rsidR="00C10D58" w:rsidRPr="005B71DB">
        <w:rPr>
          <w:rFonts w:asciiTheme="minorHAnsi" w:hAnsiTheme="minorHAnsi" w:cstheme="minorHAnsi"/>
          <w:color w:val="000000"/>
          <w:szCs w:val="24"/>
          <w:shd w:val="clear" w:color="auto" w:fill="FFFFFF"/>
          <w:lang w:val="en-GB"/>
        </w:rPr>
        <w:t>-</w:t>
      </w:r>
      <w:proofErr w:type="spellStart"/>
      <w:r w:rsidR="00C10D58" w:rsidRPr="005B71DB">
        <w:rPr>
          <w:rFonts w:asciiTheme="minorHAnsi" w:hAnsiTheme="minorHAnsi" w:cstheme="minorHAnsi"/>
          <w:color w:val="000000"/>
          <w:szCs w:val="24"/>
          <w:shd w:val="clear" w:color="auto" w:fill="FFFFFF"/>
          <w:lang w:val="en-GB"/>
        </w:rPr>
        <w:t>quds</w:t>
      </w:r>
      <w:proofErr w:type="spellEnd"/>
      <w:r w:rsidR="00C10D58" w:rsidRPr="005B71DB">
        <w:rPr>
          <w:rFonts w:asciiTheme="minorHAnsi" w:hAnsiTheme="minorHAnsi" w:cstheme="minorHAnsi"/>
          <w:color w:val="000000"/>
          <w:szCs w:val="24"/>
          <w:shd w:val="clear" w:color="auto" w:fill="FFFFFF"/>
          <w:lang w:val="en-GB"/>
        </w:rPr>
        <w:t>) and</w:t>
      </w:r>
      <w:r w:rsidR="00C10D58" w:rsidRPr="005B71DB">
        <w:rPr>
          <w:rStyle w:val="apple-converted-space"/>
          <w:rFonts w:asciiTheme="minorHAnsi" w:hAnsiTheme="minorHAnsi" w:cstheme="minorHAnsi"/>
          <w:color w:val="000000"/>
          <w:szCs w:val="24"/>
          <w:shd w:val="clear" w:color="auto" w:fill="FFFFFF"/>
          <w:lang w:val="en-GB"/>
        </w:rPr>
        <w:t> </w:t>
      </w:r>
      <w:r w:rsidR="00C10D58" w:rsidRPr="005B71DB">
        <w:rPr>
          <w:rFonts w:asciiTheme="minorHAnsi" w:hAnsiTheme="minorHAnsi" w:cstheme="minorHAnsi"/>
          <w:i/>
          <w:iCs/>
          <w:color w:val="000000"/>
          <w:szCs w:val="24"/>
          <w:shd w:val="clear" w:color="auto" w:fill="FFFFFF"/>
          <w:lang w:val="en-GB"/>
        </w:rPr>
        <w:t>The Tablet of the Vision</w:t>
      </w:r>
      <w:r w:rsidR="00C10D58" w:rsidRPr="005B71DB">
        <w:rPr>
          <w:rFonts w:asciiTheme="minorHAnsi" w:hAnsiTheme="minorHAnsi" w:cstheme="minorHAnsi"/>
          <w:color w:val="000000"/>
          <w:szCs w:val="24"/>
          <w:shd w:val="clear" w:color="auto" w:fill="FFFFFF"/>
          <w:lang w:val="en-GB"/>
        </w:rPr>
        <w:t xml:space="preserve">(Lawh-i- </w:t>
      </w:r>
      <w:proofErr w:type="spellStart"/>
      <w:r w:rsidR="00C10D58" w:rsidRPr="005B71DB">
        <w:rPr>
          <w:rFonts w:asciiTheme="minorHAnsi" w:hAnsiTheme="minorHAnsi" w:cstheme="minorHAnsi"/>
          <w:color w:val="000000"/>
          <w:szCs w:val="24"/>
          <w:shd w:val="clear" w:color="auto" w:fill="FFFFFF"/>
          <w:lang w:val="en-GB"/>
        </w:rPr>
        <w:t>Ru’yá</w:t>
      </w:r>
      <w:proofErr w:type="spellEnd"/>
      <w:r w:rsidR="00C10D58" w:rsidRPr="005B71DB">
        <w:rPr>
          <w:rFonts w:asciiTheme="minorHAnsi" w:hAnsiTheme="minorHAnsi" w:cstheme="minorHAnsi"/>
          <w:color w:val="000000"/>
          <w:szCs w:val="24"/>
          <w:shd w:val="clear" w:color="auto" w:fill="FFFFFF"/>
          <w:lang w:val="en-GB"/>
        </w:rPr>
        <w:t xml:space="preserve">). </w:t>
      </w:r>
      <w:r>
        <w:rPr>
          <w:rFonts w:asciiTheme="minorHAnsi" w:hAnsiTheme="minorHAnsi" w:cstheme="minorHAnsi"/>
          <w:color w:val="000000"/>
          <w:szCs w:val="24"/>
          <w:shd w:val="clear" w:color="auto" w:fill="FFFFFF"/>
          <w:lang w:val="en-GB"/>
        </w:rPr>
        <w:t xml:space="preserve"> Her role </w:t>
      </w:r>
      <w:r w:rsidR="00267A06">
        <w:rPr>
          <w:rFonts w:asciiTheme="minorHAnsi" w:hAnsiTheme="minorHAnsi" w:cstheme="minorHAnsi"/>
          <w:color w:val="000000"/>
          <w:szCs w:val="24"/>
          <w:shd w:val="clear" w:color="auto" w:fill="FFFFFF"/>
          <w:lang w:val="en-GB"/>
        </w:rPr>
        <w:t xml:space="preserve">and relationship to the Divine Feminine </w:t>
      </w:r>
      <w:r>
        <w:rPr>
          <w:rFonts w:asciiTheme="minorHAnsi" w:hAnsiTheme="minorHAnsi" w:cstheme="minorHAnsi"/>
          <w:color w:val="000000"/>
          <w:szCs w:val="24"/>
          <w:shd w:val="clear" w:color="auto" w:fill="FFFFFF"/>
          <w:lang w:val="en-GB"/>
        </w:rPr>
        <w:t xml:space="preserve">has been discussed at length by </w:t>
      </w:r>
      <w:r w:rsidR="00267A06">
        <w:rPr>
          <w:rFonts w:asciiTheme="minorHAnsi" w:hAnsiTheme="minorHAnsi" w:cstheme="minorHAnsi"/>
          <w:color w:val="000000"/>
          <w:szCs w:val="24"/>
          <w:shd w:val="clear" w:color="auto" w:fill="FFFFFF"/>
          <w:lang w:val="en-GB"/>
        </w:rPr>
        <w:t xml:space="preserve">Terry </w:t>
      </w:r>
      <w:proofErr w:type="spellStart"/>
      <w:r w:rsidR="00267A06">
        <w:rPr>
          <w:rFonts w:asciiTheme="minorHAnsi" w:hAnsiTheme="minorHAnsi" w:cstheme="minorHAnsi"/>
          <w:color w:val="000000"/>
          <w:szCs w:val="24"/>
          <w:shd w:val="clear" w:color="auto" w:fill="FFFFFF"/>
          <w:lang w:val="en-GB"/>
        </w:rPr>
        <w:t>Culhane</w:t>
      </w:r>
      <w:proofErr w:type="spellEnd"/>
      <w:r w:rsidR="00267A06">
        <w:rPr>
          <w:rFonts w:asciiTheme="minorHAnsi" w:hAnsiTheme="minorHAnsi" w:cstheme="minorHAnsi"/>
          <w:color w:val="000000"/>
          <w:szCs w:val="24"/>
          <w:shd w:val="clear" w:color="auto" w:fill="FFFFFF"/>
          <w:lang w:val="en-GB"/>
        </w:rPr>
        <w:t xml:space="preserve"> </w:t>
      </w:r>
      <w:r w:rsidR="00364B1F">
        <w:rPr>
          <w:rFonts w:asciiTheme="minorHAnsi" w:hAnsiTheme="minorHAnsi" w:cstheme="minorHAnsi"/>
          <w:color w:val="000000"/>
          <w:szCs w:val="24"/>
          <w:shd w:val="clear" w:color="auto" w:fill="FFFFFF"/>
          <w:lang w:val="en-GB"/>
        </w:rPr>
        <w:t xml:space="preserve">in his excellent work </w:t>
      </w:r>
      <w:r w:rsidR="00364B1F">
        <w:rPr>
          <w:rFonts w:asciiTheme="minorHAnsi" w:hAnsiTheme="minorHAnsi" w:cstheme="minorHAnsi"/>
          <w:i/>
          <w:color w:val="000000"/>
          <w:szCs w:val="24"/>
          <w:shd w:val="clear" w:color="auto" w:fill="FFFFFF"/>
          <w:lang w:val="en-GB"/>
        </w:rPr>
        <w:t>I Beheld a Maiden.</w:t>
      </w:r>
      <w:sdt>
        <w:sdtPr>
          <w:rPr>
            <w:rFonts w:asciiTheme="minorHAnsi" w:hAnsiTheme="minorHAnsi" w:cstheme="minorHAnsi"/>
            <w:i/>
            <w:color w:val="000000"/>
            <w:szCs w:val="24"/>
            <w:shd w:val="clear" w:color="auto" w:fill="FFFFFF"/>
            <w:lang w:val="en-GB"/>
          </w:rPr>
          <w:id w:val="37208580"/>
          <w:citation/>
        </w:sdtPr>
        <w:sdtEndPr/>
        <w:sdtContent>
          <w:r w:rsidR="005B46C2">
            <w:rPr>
              <w:rFonts w:asciiTheme="minorHAnsi" w:hAnsiTheme="minorHAnsi" w:cstheme="minorHAnsi"/>
              <w:i/>
              <w:color w:val="000000"/>
              <w:szCs w:val="24"/>
              <w:shd w:val="clear" w:color="auto" w:fill="FFFFFF"/>
              <w:lang w:val="en-GB"/>
            </w:rPr>
            <w:fldChar w:fldCharType="begin"/>
          </w:r>
          <w:r w:rsidR="00364B1F">
            <w:rPr>
              <w:rFonts w:asciiTheme="minorHAnsi" w:hAnsiTheme="minorHAnsi" w:cstheme="minorHAnsi"/>
              <w:color w:val="000000"/>
              <w:szCs w:val="24"/>
              <w:shd w:val="clear" w:color="auto" w:fill="FFFFFF"/>
              <w:lang w:val="en-GB"/>
            </w:rPr>
            <w:instrText xml:space="preserve"> CITATION Cul01 \l 2057 </w:instrText>
          </w:r>
          <w:r w:rsidR="005B46C2">
            <w:rPr>
              <w:rFonts w:asciiTheme="minorHAnsi" w:hAnsiTheme="minorHAnsi" w:cstheme="minorHAnsi"/>
              <w:i/>
              <w:color w:val="000000"/>
              <w:szCs w:val="24"/>
              <w:shd w:val="clear" w:color="auto" w:fill="FFFFFF"/>
              <w:lang w:val="en-GB"/>
            </w:rPr>
            <w:fldChar w:fldCharType="separate"/>
          </w:r>
          <w:r w:rsidR="00364B1F">
            <w:rPr>
              <w:rFonts w:asciiTheme="minorHAnsi" w:hAnsiTheme="minorHAnsi" w:cstheme="minorHAnsi"/>
              <w:noProof/>
              <w:color w:val="000000"/>
              <w:szCs w:val="24"/>
              <w:shd w:val="clear" w:color="auto" w:fill="FFFFFF"/>
              <w:lang w:val="en-GB"/>
            </w:rPr>
            <w:t xml:space="preserve"> </w:t>
          </w:r>
          <w:r w:rsidR="00364B1F" w:rsidRPr="00364B1F">
            <w:rPr>
              <w:rFonts w:asciiTheme="minorHAnsi" w:hAnsiTheme="minorHAnsi" w:cstheme="minorHAnsi"/>
              <w:noProof/>
              <w:color w:val="000000"/>
              <w:szCs w:val="24"/>
              <w:shd w:val="clear" w:color="auto" w:fill="FFFFFF"/>
              <w:lang w:val="en-GB"/>
            </w:rPr>
            <w:t>(Culhane, 2001)</w:t>
          </w:r>
          <w:r w:rsidR="005B46C2">
            <w:rPr>
              <w:rFonts w:asciiTheme="minorHAnsi" w:hAnsiTheme="minorHAnsi" w:cstheme="minorHAnsi"/>
              <w:i/>
              <w:color w:val="000000"/>
              <w:szCs w:val="24"/>
              <w:shd w:val="clear" w:color="auto" w:fill="FFFFFF"/>
              <w:lang w:val="en-GB"/>
            </w:rPr>
            <w:fldChar w:fldCharType="end"/>
          </w:r>
        </w:sdtContent>
      </w:sdt>
      <w:r w:rsidR="0052716B">
        <w:rPr>
          <w:rFonts w:asciiTheme="minorHAnsi" w:hAnsiTheme="minorHAnsi" w:cstheme="minorHAnsi"/>
          <w:color w:val="000000"/>
          <w:szCs w:val="24"/>
          <w:shd w:val="clear" w:color="auto" w:fill="FFFFFF"/>
          <w:lang w:val="en-GB"/>
        </w:rPr>
        <w:t xml:space="preserve"> </w:t>
      </w:r>
      <w:r w:rsidR="006831B7">
        <w:rPr>
          <w:rFonts w:asciiTheme="minorHAnsi" w:hAnsiTheme="minorHAnsi" w:cstheme="minorHAnsi"/>
          <w:color w:val="000000"/>
          <w:szCs w:val="24"/>
          <w:shd w:val="clear" w:color="auto" w:fill="FFFFFF"/>
          <w:lang w:val="en-GB"/>
        </w:rPr>
        <w:t>It is only necessary to point out here that the Baha’i commitment to sex equality is rooted in the most sacred aspect of the relationship between God and the Manifestation of God – Baha’u’llah.</w:t>
      </w:r>
    </w:p>
    <w:p w14:paraId="3DE6EE2F" w14:textId="77777777" w:rsidR="006831B7" w:rsidRDefault="006831B7"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5F4C4FBF" w14:textId="77777777" w:rsidR="00C10D58" w:rsidRPr="00D6380D" w:rsidRDefault="006831B7" w:rsidP="00B313FF">
      <w:pPr>
        <w:shd w:val="clear" w:color="auto" w:fill="FFFFFF"/>
        <w:spacing w:line="269" w:lineRule="atLeast"/>
        <w:jc w:val="both"/>
        <w:rPr>
          <w:rFonts w:cstheme="minorHAnsi"/>
          <w:color w:val="000000"/>
          <w:szCs w:val="24"/>
          <w:shd w:val="clear" w:color="auto" w:fill="FFFFFF"/>
        </w:rPr>
      </w:pPr>
      <w:r w:rsidRPr="00D6380D">
        <w:rPr>
          <w:rFonts w:cstheme="minorHAnsi"/>
          <w:color w:val="000000"/>
          <w:sz w:val="24"/>
          <w:szCs w:val="24"/>
          <w:shd w:val="clear" w:color="auto" w:fill="FFFFFF"/>
        </w:rPr>
        <w:t xml:space="preserve">All the laws revealed by </w:t>
      </w:r>
      <w:r w:rsidR="00CC5CBA" w:rsidRPr="00D6380D">
        <w:rPr>
          <w:rFonts w:cstheme="minorHAnsi"/>
          <w:color w:val="000000"/>
          <w:sz w:val="24"/>
          <w:szCs w:val="24"/>
          <w:shd w:val="clear" w:color="auto" w:fill="FFFFFF"/>
        </w:rPr>
        <w:t xml:space="preserve">Baha’u’llah in the </w:t>
      </w:r>
      <w:r w:rsidR="00CC5CBA" w:rsidRPr="00D6380D">
        <w:rPr>
          <w:rFonts w:cstheme="minorHAnsi"/>
          <w:i/>
          <w:color w:val="000000"/>
          <w:sz w:val="24"/>
          <w:szCs w:val="24"/>
          <w:shd w:val="clear" w:color="auto" w:fill="FFFFFF"/>
        </w:rPr>
        <w:t xml:space="preserve">Kitab-i-Aqdas </w:t>
      </w:r>
      <w:r w:rsidR="00CC5CBA" w:rsidRPr="00D6380D">
        <w:rPr>
          <w:rFonts w:cstheme="minorHAnsi"/>
          <w:color w:val="000000"/>
          <w:sz w:val="24"/>
          <w:szCs w:val="24"/>
          <w:shd w:val="clear" w:color="auto" w:fill="FFFFFF"/>
        </w:rPr>
        <w:t xml:space="preserve">are equally binding on men and women, from the outset women have played an important role in all aspects of the Baha’i Faith, even in deeply conservative Muslim countries </w:t>
      </w:r>
      <w:r w:rsidR="00D6380D" w:rsidRPr="00D6380D">
        <w:rPr>
          <w:rFonts w:cstheme="minorHAnsi"/>
          <w:color w:val="000000"/>
          <w:sz w:val="24"/>
          <w:szCs w:val="24"/>
          <w:shd w:val="clear" w:color="auto" w:fill="FFFFFF"/>
        </w:rPr>
        <w:t xml:space="preserve">such as Persia. In a address given at </w:t>
      </w:r>
      <w:r w:rsidR="00D6380D" w:rsidRPr="00D6380D">
        <w:rPr>
          <w:rFonts w:cstheme="minorHAnsi"/>
          <w:color w:val="000000"/>
          <w:sz w:val="24"/>
          <w:szCs w:val="24"/>
          <w:shd w:val="clear" w:color="auto" w:fill="FFFFFF"/>
        </w:rPr>
        <w:lastRenderedPageBreak/>
        <w:t>Fran</w:t>
      </w:r>
      <w:r w:rsidR="00132825">
        <w:rPr>
          <w:rFonts w:cstheme="minorHAnsi"/>
          <w:color w:val="000000"/>
          <w:sz w:val="24"/>
          <w:szCs w:val="24"/>
          <w:shd w:val="clear" w:color="auto" w:fill="FFFFFF"/>
        </w:rPr>
        <w:t xml:space="preserve">klin Square House, Boston, </w:t>
      </w:r>
      <w:r w:rsidR="00D6380D">
        <w:rPr>
          <w:rFonts w:cstheme="minorHAnsi"/>
          <w:color w:val="000000"/>
          <w:sz w:val="24"/>
          <w:szCs w:val="24"/>
          <w:shd w:val="clear" w:color="auto" w:fill="FFFFFF"/>
        </w:rPr>
        <w:t>USA</w:t>
      </w:r>
      <w:r w:rsidR="00D6380D" w:rsidRPr="00D6380D">
        <w:rPr>
          <w:rFonts w:cstheme="minorHAnsi"/>
          <w:color w:val="000000"/>
          <w:sz w:val="24"/>
          <w:szCs w:val="24"/>
          <w:shd w:val="clear" w:color="auto" w:fill="FFFFFF"/>
        </w:rPr>
        <w:t xml:space="preserve"> on </w:t>
      </w:r>
      <w:r w:rsidR="00D6380D" w:rsidRPr="00D6380D">
        <w:rPr>
          <w:rFonts w:eastAsia="Times New Roman" w:cstheme="minorHAnsi"/>
          <w:color w:val="000000"/>
          <w:sz w:val="24"/>
          <w:szCs w:val="24"/>
          <w:lang w:eastAsia="en-GB"/>
        </w:rPr>
        <w:t>August 26, 1912</w:t>
      </w:r>
      <w:r w:rsidR="00D6380D">
        <w:rPr>
          <w:rFonts w:eastAsia="Times New Roman" w:cstheme="minorHAnsi"/>
          <w:color w:val="000000"/>
          <w:sz w:val="24"/>
          <w:szCs w:val="24"/>
          <w:lang w:eastAsia="en-GB"/>
        </w:rPr>
        <w:t xml:space="preserve">, Abdu’l Baha outlined His understanding of the </w:t>
      </w:r>
      <w:r w:rsidR="00B313FF">
        <w:rPr>
          <w:rFonts w:eastAsia="Times New Roman" w:cstheme="minorHAnsi"/>
          <w:color w:val="000000"/>
          <w:sz w:val="24"/>
          <w:szCs w:val="24"/>
          <w:lang w:eastAsia="en-GB"/>
        </w:rPr>
        <w:t>suppression of women being based on the limitation of educational opportunities and affirm the equality of the sexes in the sight of God:</w:t>
      </w:r>
    </w:p>
    <w:p w14:paraId="0D9C47F4" w14:textId="77777777" w:rsidR="00132275" w:rsidRDefault="00132275"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3F810EE4" w14:textId="77777777" w:rsidR="00132275" w:rsidRPr="0052716B" w:rsidRDefault="00132275" w:rsidP="004262B1">
      <w:pPr>
        <w:pStyle w:val="BodyText"/>
        <w:tabs>
          <w:tab w:val="left" w:pos="9000"/>
        </w:tabs>
        <w:spacing w:line="240" w:lineRule="auto"/>
        <w:ind w:left="737"/>
        <w:rPr>
          <w:rFonts w:asciiTheme="minorHAnsi" w:hAnsiTheme="minorHAnsi" w:cstheme="minorHAnsi"/>
          <w:color w:val="000000"/>
          <w:szCs w:val="24"/>
          <w:shd w:val="clear" w:color="auto" w:fill="FFFFFF"/>
          <w:lang w:val="en-GB"/>
        </w:rPr>
      </w:pPr>
      <w:r w:rsidRPr="0052716B">
        <w:rPr>
          <w:rFonts w:asciiTheme="minorHAnsi" w:hAnsiTheme="minorHAnsi" w:cstheme="minorHAnsi"/>
          <w:color w:val="000000"/>
          <w:szCs w:val="24"/>
          <w:shd w:val="clear" w:color="auto" w:fill="FFFFFF"/>
          <w:lang w:val="en-GB"/>
        </w:rPr>
        <w:t>Briefly, history furnishes evidence that during the past centuries there have been great women as well as great men; but in general, owing to lack of educational advantages, women have been restricted and deprived of opportunity to become fully qualified and representative of humankind. When given the opportunity for acquiring education, they have shown equal capacity with men. ...The truth is that God has endowed all humankind with intelligence and perception and has confirmed all as His servants and children; therefore, in the plan and estimate of God there is no distinction between male or female. The soul that manifests pure deeds and spiritual graces is most precious in His sight and nearer to Him in its attainments.</w:t>
      </w:r>
      <w:sdt>
        <w:sdtPr>
          <w:rPr>
            <w:rFonts w:asciiTheme="minorHAnsi" w:hAnsiTheme="minorHAnsi" w:cstheme="minorHAnsi"/>
            <w:color w:val="000000"/>
            <w:szCs w:val="24"/>
            <w:shd w:val="clear" w:color="auto" w:fill="FFFFFF"/>
            <w:lang w:val="en-GB"/>
          </w:rPr>
          <w:id w:val="6716047"/>
          <w:citation/>
        </w:sdtPr>
        <w:sdtEndPr/>
        <w:sdtContent>
          <w:r w:rsidR="005B46C2">
            <w:rPr>
              <w:rFonts w:asciiTheme="minorHAnsi" w:hAnsiTheme="minorHAnsi" w:cstheme="minorHAnsi"/>
              <w:color w:val="000000"/>
              <w:szCs w:val="24"/>
              <w:shd w:val="clear" w:color="auto" w:fill="FFFFFF"/>
              <w:lang w:val="en-GB"/>
            </w:rPr>
            <w:fldChar w:fldCharType="begin"/>
          </w:r>
          <w:r w:rsidR="00BB21D9">
            <w:rPr>
              <w:rFonts w:asciiTheme="minorHAnsi" w:hAnsiTheme="minorHAnsi" w:cstheme="minorHAnsi"/>
              <w:color w:val="000000"/>
              <w:szCs w:val="24"/>
              <w:shd w:val="clear" w:color="auto" w:fill="FFFFFF"/>
              <w:lang w:val="en-GB"/>
            </w:rPr>
            <w:instrText xml:space="preserve"> CITATION Abd \n  \l 2057  </w:instrText>
          </w:r>
          <w:r w:rsidR="005B46C2">
            <w:rPr>
              <w:rFonts w:asciiTheme="minorHAnsi" w:hAnsiTheme="minorHAnsi" w:cstheme="minorHAnsi"/>
              <w:color w:val="000000"/>
              <w:szCs w:val="24"/>
              <w:shd w:val="clear" w:color="auto" w:fill="FFFFFF"/>
              <w:lang w:val="en-GB"/>
            </w:rPr>
            <w:fldChar w:fldCharType="separate"/>
          </w:r>
          <w:r w:rsidR="00BB21D9">
            <w:rPr>
              <w:rFonts w:asciiTheme="minorHAnsi" w:hAnsiTheme="minorHAnsi" w:cstheme="minorHAnsi"/>
              <w:noProof/>
              <w:color w:val="000000"/>
              <w:szCs w:val="24"/>
              <w:shd w:val="clear" w:color="auto" w:fill="FFFFFF"/>
              <w:lang w:val="en-GB"/>
            </w:rPr>
            <w:t xml:space="preserve"> </w:t>
          </w:r>
          <w:r w:rsidR="00BB21D9" w:rsidRPr="00BB21D9">
            <w:rPr>
              <w:rFonts w:asciiTheme="minorHAnsi" w:hAnsiTheme="minorHAnsi" w:cstheme="minorHAnsi"/>
              <w:noProof/>
              <w:color w:val="000000"/>
              <w:szCs w:val="24"/>
              <w:shd w:val="clear" w:color="auto" w:fill="FFFFFF"/>
              <w:lang w:val="en-GB"/>
            </w:rPr>
            <w:t>(The Promulgation of Universal Peace)</w:t>
          </w:r>
          <w:r w:rsidR="005B46C2">
            <w:rPr>
              <w:rFonts w:asciiTheme="minorHAnsi" w:hAnsiTheme="minorHAnsi" w:cstheme="minorHAnsi"/>
              <w:color w:val="000000"/>
              <w:szCs w:val="24"/>
              <w:shd w:val="clear" w:color="auto" w:fill="FFFFFF"/>
              <w:lang w:val="en-GB"/>
            </w:rPr>
            <w:fldChar w:fldCharType="end"/>
          </w:r>
        </w:sdtContent>
      </w:sdt>
    </w:p>
    <w:p w14:paraId="552523F5" w14:textId="77777777" w:rsidR="00132275" w:rsidRDefault="00132275"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0CE153C3" w14:textId="77777777" w:rsidR="00B313FF" w:rsidRDefault="00B313FF"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In a meeting in London he went even further:</w:t>
      </w:r>
    </w:p>
    <w:p w14:paraId="3B570694" w14:textId="77777777" w:rsidR="00B313FF" w:rsidRDefault="00B313FF"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14A43216" w14:textId="77777777" w:rsidR="00B313FF" w:rsidRDefault="00B313FF" w:rsidP="00B313FF">
      <w:pPr>
        <w:pStyle w:val="BodyText"/>
        <w:tabs>
          <w:tab w:val="left" w:pos="9000"/>
        </w:tabs>
        <w:spacing w:line="240" w:lineRule="auto"/>
        <w:ind w:left="737"/>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Taken in general, </w:t>
      </w:r>
      <w:r w:rsidR="00F2282B">
        <w:rPr>
          <w:rFonts w:asciiTheme="minorHAnsi" w:hAnsiTheme="minorHAnsi" w:cstheme="minorHAnsi"/>
          <w:color w:val="000000"/>
          <w:szCs w:val="24"/>
          <w:shd w:val="clear" w:color="auto" w:fill="FFFFFF"/>
          <w:lang w:val="en-GB"/>
        </w:rPr>
        <w:t>women today have a stronger sense of religion than men. The woman’s intuition is more correct; she is more receptive and her intelligence is quicker. The day is coming when woman will claim her superiority to man.</w:t>
      </w:r>
      <w:sdt>
        <w:sdtPr>
          <w:rPr>
            <w:rFonts w:asciiTheme="minorHAnsi" w:hAnsiTheme="minorHAnsi" w:cstheme="minorHAnsi"/>
            <w:color w:val="000000"/>
            <w:szCs w:val="24"/>
            <w:shd w:val="clear" w:color="auto" w:fill="FFFFFF"/>
            <w:lang w:val="en-GB"/>
          </w:rPr>
          <w:id w:val="6716046"/>
          <w:citation/>
        </w:sdtPr>
        <w:sdtEndPr/>
        <w:sdtContent>
          <w:r w:rsidR="005B46C2">
            <w:rPr>
              <w:rFonts w:asciiTheme="minorHAnsi" w:hAnsiTheme="minorHAnsi" w:cstheme="minorHAnsi"/>
              <w:color w:val="000000"/>
              <w:szCs w:val="24"/>
              <w:shd w:val="clear" w:color="auto" w:fill="FFFFFF"/>
              <w:lang w:val="en-GB"/>
            </w:rPr>
            <w:fldChar w:fldCharType="begin"/>
          </w:r>
          <w:r w:rsidR="00F2282B">
            <w:rPr>
              <w:rFonts w:asciiTheme="minorHAnsi" w:hAnsiTheme="minorHAnsi" w:cstheme="minorHAnsi"/>
              <w:color w:val="000000"/>
              <w:szCs w:val="24"/>
              <w:shd w:val="clear" w:color="auto" w:fill="FFFFFF"/>
              <w:lang w:val="en-GB"/>
            </w:rPr>
            <w:instrText xml:space="preserve"> CITATION Eri12 \l 2057 </w:instrText>
          </w:r>
          <w:r w:rsidR="005B46C2">
            <w:rPr>
              <w:rFonts w:asciiTheme="minorHAnsi" w:hAnsiTheme="minorHAnsi" w:cstheme="minorHAnsi"/>
              <w:color w:val="000000"/>
              <w:szCs w:val="24"/>
              <w:shd w:val="clear" w:color="auto" w:fill="FFFFFF"/>
              <w:lang w:val="en-GB"/>
            </w:rPr>
            <w:fldChar w:fldCharType="separate"/>
          </w:r>
          <w:r w:rsidR="00F2282B">
            <w:rPr>
              <w:rFonts w:asciiTheme="minorHAnsi" w:hAnsiTheme="minorHAnsi" w:cstheme="minorHAnsi"/>
              <w:noProof/>
              <w:color w:val="000000"/>
              <w:szCs w:val="24"/>
              <w:shd w:val="clear" w:color="auto" w:fill="FFFFFF"/>
              <w:lang w:val="en-GB"/>
            </w:rPr>
            <w:t xml:space="preserve"> </w:t>
          </w:r>
          <w:r w:rsidR="00F2282B" w:rsidRPr="00F2282B">
            <w:rPr>
              <w:rFonts w:asciiTheme="minorHAnsi" w:hAnsiTheme="minorHAnsi" w:cstheme="minorHAnsi"/>
              <w:noProof/>
              <w:color w:val="000000"/>
              <w:szCs w:val="24"/>
              <w:shd w:val="clear" w:color="auto" w:fill="FFFFFF"/>
              <w:lang w:val="en-GB"/>
            </w:rPr>
            <w:t>(Hammond, 1912)</w:t>
          </w:r>
          <w:r w:rsidR="005B46C2">
            <w:rPr>
              <w:rFonts w:asciiTheme="minorHAnsi" w:hAnsiTheme="minorHAnsi" w:cstheme="minorHAnsi"/>
              <w:color w:val="000000"/>
              <w:szCs w:val="24"/>
              <w:shd w:val="clear" w:color="auto" w:fill="FFFFFF"/>
              <w:lang w:val="en-GB"/>
            </w:rPr>
            <w:fldChar w:fldCharType="end"/>
          </w:r>
        </w:sdtContent>
      </w:sdt>
    </w:p>
    <w:p w14:paraId="7A22330E" w14:textId="77777777" w:rsidR="00F2282B" w:rsidRDefault="00F2282B" w:rsidP="00F2282B">
      <w:pPr>
        <w:pStyle w:val="BodyText"/>
        <w:tabs>
          <w:tab w:val="left" w:pos="9000"/>
        </w:tabs>
        <w:spacing w:line="240" w:lineRule="auto"/>
        <w:rPr>
          <w:rFonts w:asciiTheme="minorHAnsi" w:hAnsiTheme="minorHAnsi" w:cstheme="minorHAnsi"/>
          <w:color w:val="000000"/>
          <w:szCs w:val="24"/>
          <w:shd w:val="clear" w:color="auto" w:fill="FFFFFF"/>
          <w:lang w:val="en-GB"/>
        </w:rPr>
      </w:pPr>
    </w:p>
    <w:p w14:paraId="0D0DA1B7" w14:textId="77777777" w:rsidR="00F2282B" w:rsidRDefault="00F2282B" w:rsidP="00F2282B">
      <w:pPr>
        <w:pStyle w:val="BodyText"/>
        <w:tabs>
          <w:tab w:val="left" w:pos="9000"/>
        </w:tabs>
        <w:spacing w:line="240" w:lineRule="auto"/>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This would have been radical heady stuff in the drawing rooms of Edwardian London but it was outrageous by Middle Eastern </w:t>
      </w:r>
      <w:r w:rsidR="00BB21D9">
        <w:rPr>
          <w:rFonts w:asciiTheme="minorHAnsi" w:hAnsiTheme="minorHAnsi" w:cstheme="minorHAnsi"/>
          <w:color w:val="000000"/>
          <w:szCs w:val="24"/>
          <w:shd w:val="clear" w:color="auto" w:fill="FFFFFF"/>
          <w:lang w:val="en-GB"/>
        </w:rPr>
        <w:t>standards that</w:t>
      </w:r>
      <w:r>
        <w:rPr>
          <w:rFonts w:asciiTheme="minorHAnsi" w:hAnsiTheme="minorHAnsi" w:cstheme="minorHAnsi"/>
          <w:color w:val="000000"/>
          <w:szCs w:val="24"/>
          <w:shd w:val="clear" w:color="auto" w:fill="FFFFFF"/>
          <w:lang w:val="en-GB"/>
        </w:rPr>
        <w:t xml:space="preserve"> ‘Abdu’l Baha was </w:t>
      </w:r>
      <w:r w:rsidR="005361FE">
        <w:rPr>
          <w:rFonts w:asciiTheme="minorHAnsi" w:hAnsiTheme="minorHAnsi" w:cstheme="minorHAnsi"/>
          <w:color w:val="000000"/>
          <w:szCs w:val="24"/>
          <w:shd w:val="clear" w:color="auto" w:fill="FFFFFF"/>
          <w:lang w:val="en-GB"/>
        </w:rPr>
        <w:t>making such statements must have shocked and pleased his audience in equal measure.</w:t>
      </w:r>
    </w:p>
    <w:p w14:paraId="5F01A63F" w14:textId="77777777" w:rsidR="005361FE" w:rsidRDefault="005361FE" w:rsidP="00F2282B">
      <w:pPr>
        <w:pStyle w:val="BodyText"/>
        <w:tabs>
          <w:tab w:val="left" w:pos="9000"/>
        </w:tabs>
        <w:spacing w:line="240" w:lineRule="auto"/>
        <w:rPr>
          <w:rFonts w:asciiTheme="minorHAnsi" w:hAnsiTheme="minorHAnsi" w:cstheme="minorHAnsi"/>
          <w:color w:val="000000"/>
          <w:szCs w:val="24"/>
          <w:shd w:val="clear" w:color="auto" w:fill="FFFFFF"/>
          <w:lang w:val="en-GB"/>
        </w:rPr>
      </w:pPr>
    </w:p>
    <w:p w14:paraId="5D53A4A3" w14:textId="77777777" w:rsidR="00B313FF" w:rsidRDefault="00B313FF"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6CDFF4AD" w14:textId="77777777" w:rsidR="00470EEB" w:rsidRDefault="00470EEB"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r w:rsidRPr="00470EEB">
        <w:rPr>
          <w:rFonts w:asciiTheme="minorHAnsi" w:hAnsiTheme="minorHAnsi" w:cstheme="minorHAnsi"/>
          <w:b/>
          <w:color w:val="000000"/>
          <w:szCs w:val="24"/>
          <w:shd w:val="clear" w:color="auto" w:fill="FFFFFF"/>
          <w:lang w:val="en-GB"/>
        </w:rPr>
        <w:t>The Baha’i Faith in the West</w:t>
      </w:r>
    </w:p>
    <w:p w14:paraId="66BA8D87" w14:textId="77777777" w:rsidR="00470EEB" w:rsidRDefault="00470EEB"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1DD4577A" w14:textId="77777777" w:rsidR="009A6D32" w:rsidRDefault="003637CB" w:rsidP="003D4608">
      <w:pPr>
        <w:spacing w:line="240" w:lineRule="auto"/>
        <w:ind w:right="-335"/>
        <w:jc w:val="both"/>
        <w:rPr>
          <w:bCs/>
          <w:sz w:val="24"/>
          <w:szCs w:val="24"/>
        </w:rPr>
      </w:pPr>
      <w:r w:rsidRPr="003D4608">
        <w:rPr>
          <w:rFonts w:cstheme="minorHAnsi"/>
          <w:color w:val="000000"/>
          <w:sz w:val="24"/>
          <w:szCs w:val="24"/>
          <w:shd w:val="clear" w:color="auto" w:fill="FFFFFF"/>
        </w:rPr>
        <w:t xml:space="preserve">The Baha’i Teachings were taken to the West by two Arab Christian converts, </w:t>
      </w:r>
      <w:r w:rsidR="002030AF" w:rsidRPr="003D4608">
        <w:rPr>
          <w:rFonts w:cstheme="minorHAnsi"/>
          <w:color w:val="000000"/>
          <w:sz w:val="24"/>
          <w:szCs w:val="24"/>
          <w:shd w:val="clear" w:color="auto" w:fill="FFFFFF"/>
        </w:rPr>
        <w:t xml:space="preserve">Ibrahim </w:t>
      </w:r>
      <w:r w:rsidRPr="003D4608">
        <w:rPr>
          <w:rFonts w:cstheme="minorHAnsi"/>
          <w:color w:val="000000"/>
          <w:sz w:val="24"/>
          <w:szCs w:val="24"/>
          <w:shd w:val="clear" w:color="auto" w:fill="FFFFFF"/>
        </w:rPr>
        <w:t xml:space="preserve">George </w:t>
      </w:r>
      <w:r w:rsidR="002030AF" w:rsidRPr="003D4608">
        <w:rPr>
          <w:rFonts w:cstheme="minorHAnsi"/>
          <w:color w:val="000000"/>
          <w:sz w:val="24"/>
          <w:szCs w:val="24"/>
          <w:shd w:val="clear" w:color="auto" w:fill="FFFFFF"/>
        </w:rPr>
        <w:t>Kheiralla (18?? – 1919) and Anton Haddad</w:t>
      </w:r>
      <w:r w:rsidR="002D6488" w:rsidRPr="003D4608">
        <w:rPr>
          <w:rFonts w:cstheme="minorHAnsi"/>
          <w:color w:val="000000"/>
          <w:sz w:val="24"/>
          <w:szCs w:val="24"/>
          <w:shd w:val="clear" w:color="auto" w:fill="FFFFFF"/>
        </w:rPr>
        <w:t xml:space="preserve">, Kheiralla was remarkably successful in building a group of enthusiastic believers around him. Kheiralla’s version of the Baha’i Teaching was idiosyncratic and unorthodox but it proved popular. </w:t>
      </w:r>
      <w:r w:rsidR="003D4608" w:rsidRPr="003D4608">
        <w:rPr>
          <w:bCs/>
          <w:sz w:val="24"/>
          <w:szCs w:val="24"/>
        </w:rPr>
        <w:t>Kheiralla’s understanding of the Bahá’í teachings seem to have included the belief that Bahá’u’lláh was God incarnate together with numerous popular Middle Eastern religious ideas about dreams, magic and talismans. He was especially keen on the Bahá’í teaching of the hundredth and greatest name of God, which he believed had potent magical powers. Early in 1893, Kheiralla joined another Christian adherent of Bahaism, called Anton Haddad in America. The two men were involved in a number of imaginative but doomed business ventures before Kheiralla bought a doctorate and set himself up as a healer in 1894. His healing practice seems to have been fairly successful. Utilizing traditional Middle Eastern magical and spiritual healing techniques, he charged two dollars a visit. His healing business introduced him to the alternative medicine and cultic milieu of Chicago. In 1895 began to teach his version of Bahaism, and not only were his teachings unorthodox, so were his methods. He invited ‘Truth Seekers’ (his term) to a series of thirteen graduated lectures in which he promised to reveal secret wisdom to those who stayed the course. According to Berger ‘Seekers’ who disagreed with their teacher were ‘excused’; thus Kheiralla “eliminated all but the most credulous.”</w:t>
      </w:r>
      <w:sdt>
        <w:sdtPr>
          <w:rPr>
            <w:bCs/>
            <w:sz w:val="24"/>
            <w:szCs w:val="24"/>
          </w:rPr>
          <w:id w:val="6716051"/>
          <w:citation/>
        </w:sdtPr>
        <w:sdtEndPr/>
        <w:sdtContent>
          <w:r w:rsidR="005B46C2">
            <w:rPr>
              <w:bCs/>
              <w:sz w:val="24"/>
              <w:szCs w:val="24"/>
            </w:rPr>
            <w:fldChar w:fldCharType="begin"/>
          </w:r>
          <w:r w:rsidR="00D733B6">
            <w:rPr>
              <w:bCs/>
              <w:sz w:val="24"/>
              <w:szCs w:val="24"/>
            </w:rPr>
            <w:instrText xml:space="preserve"> CITATION Pet54 \p 87 \l 2057  </w:instrText>
          </w:r>
          <w:r w:rsidR="005B46C2">
            <w:rPr>
              <w:bCs/>
              <w:sz w:val="24"/>
              <w:szCs w:val="24"/>
            </w:rPr>
            <w:fldChar w:fldCharType="separate"/>
          </w:r>
          <w:r w:rsidR="00D733B6">
            <w:rPr>
              <w:bCs/>
              <w:noProof/>
              <w:sz w:val="24"/>
              <w:szCs w:val="24"/>
            </w:rPr>
            <w:t xml:space="preserve"> </w:t>
          </w:r>
          <w:r w:rsidR="00D733B6" w:rsidRPr="00D733B6">
            <w:rPr>
              <w:noProof/>
              <w:sz w:val="24"/>
              <w:szCs w:val="24"/>
            </w:rPr>
            <w:t>(Berger, 1954, p. 87)</w:t>
          </w:r>
          <w:r w:rsidR="005B46C2">
            <w:rPr>
              <w:bCs/>
              <w:sz w:val="24"/>
              <w:szCs w:val="24"/>
            </w:rPr>
            <w:fldChar w:fldCharType="end"/>
          </w:r>
        </w:sdtContent>
      </w:sdt>
      <w:r w:rsidR="003D4608" w:rsidRPr="003D4608">
        <w:rPr>
          <w:bCs/>
          <w:sz w:val="24"/>
          <w:szCs w:val="24"/>
        </w:rPr>
        <w:t xml:space="preserve"> He taught that the millennium would begin in 1917, following a great war. He also taught the doctrine of reincarnation, although it is unclear if this was a misunderstanding of the </w:t>
      </w:r>
      <w:proofErr w:type="spellStart"/>
      <w:r w:rsidR="003D4608" w:rsidRPr="003D4608">
        <w:rPr>
          <w:bCs/>
          <w:sz w:val="24"/>
          <w:szCs w:val="24"/>
        </w:rPr>
        <w:t>Shiah</w:t>
      </w:r>
      <w:proofErr w:type="spellEnd"/>
      <w:r w:rsidR="003D4608" w:rsidRPr="003D4608">
        <w:rPr>
          <w:bCs/>
          <w:sz w:val="24"/>
          <w:szCs w:val="24"/>
        </w:rPr>
        <w:t xml:space="preserve"> doctrine of </w:t>
      </w:r>
      <w:proofErr w:type="spellStart"/>
      <w:r w:rsidR="003D4608" w:rsidRPr="003D4608">
        <w:rPr>
          <w:bCs/>
          <w:i/>
          <w:sz w:val="24"/>
          <w:szCs w:val="24"/>
        </w:rPr>
        <w:t>raja‘a</w:t>
      </w:r>
      <w:proofErr w:type="spellEnd"/>
      <w:r w:rsidR="003D4608">
        <w:rPr>
          <w:bCs/>
          <w:sz w:val="24"/>
          <w:szCs w:val="24"/>
        </w:rPr>
        <w:t xml:space="preserve"> </w:t>
      </w:r>
      <w:r w:rsidR="003D4608" w:rsidRPr="003D4608">
        <w:rPr>
          <w:bCs/>
          <w:sz w:val="24"/>
          <w:szCs w:val="24"/>
        </w:rPr>
        <w:t xml:space="preserve">or an acceptance of ideas current in the American popular religion of the day. Wherever it came from, central to his teaching was that Bahá’u’lláh was God, and his son was a reincarnation of Jesus. Kheiralla’s thesis continued that the Bahá’í teachings </w:t>
      </w:r>
      <w:r w:rsidR="003D4608" w:rsidRPr="003D4608">
        <w:rPr>
          <w:bCs/>
          <w:sz w:val="24"/>
          <w:szCs w:val="24"/>
        </w:rPr>
        <w:lastRenderedPageBreak/>
        <w:t>were proved by the Bible. His emphasis was almost exclusively Christian in orientation, and, whilst other faiths were acknowledged, their importance was minimized.  Kheiralla was very successful. He was soon unable to cope with the number of ‘Truth Seekers’ requiring his classes and was required to hand over some of the work to students he had trained up to teach ‘The Pith’ as he referred to his secret doctrine. By 1900 there were about 1,500 Bahá’ís in America</w:t>
      </w:r>
      <w:sdt>
        <w:sdtPr>
          <w:rPr>
            <w:bCs/>
            <w:sz w:val="24"/>
            <w:szCs w:val="24"/>
          </w:rPr>
          <w:id w:val="6716049"/>
          <w:citation/>
        </w:sdtPr>
        <w:sdtEndPr/>
        <w:sdtContent>
          <w:r w:rsidR="005B46C2">
            <w:rPr>
              <w:bCs/>
              <w:sz w:val="24"/>
              <w:szCs w:val="24"/>
            </w:rPr>
            <w:fldChar w:fldCharType="begin"/>
          </w:r>
          <w:r w:rsidR="00540D68">
            <w:rPr>
              <w:bCs/>
              <w:sz w:val="24"/>
              <w:szCs w:val="24"/>
            </w:rPr>
            <w:instrText xml:space="preserve"> CITATION Rob85 \p 163 \l 2057  </w:instrText>
          </w:r>
          <w:r w:rsidR="005B46C2">
            <w:rPr>
              <w:bCs/>
              <w:sz w:val="24"/>
              <w:szCs w:val="24"/>
            </w:rPr>
            <w:fldChar w:fldCharType="separate"/>
          </w:r>
          <w:r w:rsidR="00540D68">
            <w:rPr>
              <w:bCs/>
              <w:noProof/>
              <w:sz w:val="24"/>
              <w:szCs w:val="24"/>
            </w:rPr>
            <w:t xml:space="preserve"> </w:t>
          </w:r>
          <w:r w:rsidR="00540D68" w:rsidRPr="00540D68">
            <w:rPr>
              <w:noProof/>
              <w:sz w:val="24"/>
              <w:szCs w:val="24"/>
            </w:rPr>
            <w:t>(Stockman, 1985, p. 163)</w:t>
          </w:r>
          <w:r w:rsidR="005B46C2">
            <w:rPr>
              <w:bCs/>
              <w:sz w:val="24"/>
              <w:szCs w:val="24"/>
            </w:rPr>
            <w:fldChar w:fldCharType="end"/>
          </w:r>
        </w:sdtContent>
      </w:sdt>
      <w:r w:rsidR="003D4608" w:rsidRPr="003D4608">
        <w:rPr>
          <w:bCs/>
          <w:sz w:val="24"/>
          <w:szCs w:val="24"/>
        </w:rPr>
        <w:t>.</w:t>
      </w:r>
      <w:r w:rsidR="00540D68">
        <w:rPr>
          <w:bCs/>
          <w:sz w:val="24"/>
          <w:szCs w:val="24"/>
        </w:rPr>
        <w:t xml:space="preserve"> </w:t>
      </w:r>
    </w:p>
    <w:p w14:paraId="762C9837" w14:textId="77777777" w:rsidR="00540D68" w:rsidRDefault="00540D68" w:rsidP="003D4608">
      <w:pPr>
        <w:spacing w:line="240" w:lineRule="auto"/>
        <w:ind w:right="-335"/>
        <w:jc w:val="both"/>
        <w:rPr>
          <w:bCs/>
          <w:sz w:val="24"/>
          <w:szCs w:val="24"/>
        </w:rPr>
      </w:pPr>
    </w:p>
    <w:p w14:paraId="27D87F53" w14:textId="77777777" w:rsidR="00540D68" w:rsidRDefault="00540D68" w:rsidP="003D4608">
      <w:pPr>
        <w:spacing w:line="240" w:lineRule="auto"/>
        <w:ind w:right="-335"/>
        <w:jc w:val="both"/>
        <w:rPr>
          <w:bCs/>
          <w:sz w:val="24"/>
          <w:szCs w:val="24"/>
        </w:rPr>
      </w:pPr>
      <w:r>
        <w:rPr>
          <w:bCs/>
          <w:sz w:val="24"/>
          <w:szCs w:val="24"/>
        </w:rPr>
        <w:t xml:space="preserve">The Baha’i community in the British Isles never numbered more than </w:t>
      </w:r>
      <w:r w:rsidR="00C670C3">
        <w:rPr>
          <w:bCs/>
          <w:sz w:val="24"/>
          <w:szCs w:val="24"/>
        </w:rPr>
        <w:t xml:space="preserve">about a hundred souls from its </w:t>
      </w:r>
      <w:r w:rsidR="00B65B6D">
        <w:rPr>
          <w:bCs/>
          <w:sz w:val="24"/>
          <w:szCs w:val="24"/>
        </w:rPr>
        <w:t xml:space="preserve">beginning in 1899 until about 1930, </w:t>
      </w:r>
      <w:r w:rsidR="00BE4DFD">
        <w:rPr>
          <w:bCs/>
          <w:sz w:val="24"/>
          <w:szCs w:val="24"/>
        </w:rPr>
        <w:t>however, like their American co religionists the community was dominated by women</w:t>
      </w:r>
      <w:sdt>
        <w:sdtPr>
          <w:rPr>
            <w:bCs/>
            <w:sz w:val="24"/>
            <w:szCs w:val="24"/>
          </w:rPr>
          <w:id w:val="6716050"/>
          <w:citation/>
        </w:sdtPr>
        <w:sdtEndPr/>
        <w:sdtContent>
          <w:r w:rsidR="005B46C2">
            <w:rPr>
              <w:bCs/>
              <w:sz w:val="24"/>
              <w:szCs w:val="24"/>
            </w:rPr>
            <w:fldChar w:fldCharType="begin"/>
          </w:r>
          <w:r w:rsidR="00BE4DFD">
            <w:rPr>
              <w:bCs/>
              <w:sz w:val="24"/>
              <w:szCs w:val="24"/>
            </w:rPr>
            <w:instrText xml:space="preserve"> CITATION Lil04 \l 2057  </w:instrText>
          </w:r>
          <w:r w:rsidR="005B46C2">
            <w:rPr>
              <w:bCs/>
              <w:sz w:val="24"/>
              <w:szCs w:val="24"/>
            </w:rPr>
            <w:fldChar w:fldCharType="separate"/>
          </w:r>
          <w:r w:rsidR="00BE4DFD">
            <w:rPr>
              <w:bCs/>
              <w:noProof/>
              <w:sz w:val="24"/>
              <w:szCs w:val="24"/>
            </w:rPr>
            <w:t xml:space="preserve"> </w:t>
          </w:r>
          <w:r w:rsidR="00BE4DFD" w:rsidRPr="00BE4DFD">
            <w:rPr>
              <w:noProof/>
              <w:sz w:val="24"/>
              <w:szCs w:val="24"/>
            </w:rPr>
            <w:t>(Abdo-Osborn, Religion &amp; Relevance, 2004)</w:t>
          </w:r>
          <w:r w:rsidR="005B46C2">
            <w:rPr>
              <w:bCs/>
              <w:sz w:val="24"/>
              <w:szCs w:val="24"/>
            </w:rPr>
            <w:fldChar w:fldCharType="end"/>
          </w:r>
        </w:sdtContent>
      </w:sdt>
      <w:r w:rsidR="00BE4DFD">
        <w:rPr>
          <w:bCs/>
          <w:sz w:val="24"/>
          <w:szCs w:val="24"/>
        </w:rPr>
        <w:t xml:space="preserve">. This was not unique in religious and spiritual at the time, the Theosophical Society, the Golden Dawn and Christian Science, to name just a few had a high proportion of female members and leaders. The nature of society in the early </w:t>
      </w:r>
      <w:r w:rsidR="00E10531">
        <w:rPr>
          <w:bCs/>
          <w:sz w:val="24"/>
          <w:szCs w:val="24"/>
        </w:rPr>
        <w:t xml:space="preserve">twentieth century meant that middle class women were literate, mobile, restricted in employment and had </w:t>
      </w:r>
      <w:r w:rsidR="004E2F2A">
        <w:rPr>
          <w:bCs/>
          <w:sz w:val="24"/>
          <w:szCs w:val="24"/>
        </w:rPr>
        <w:t xml:space="preserve">servants to undertake their </w:t>
      </w:r>
      <w:r w:rsidR="00E10531">
        <w:rPr>
          <w:bCs/>
          <w:sz w:val="24"/>
          <w:szCs w:val="24"/>
        </w:rPr>
        <w:t>domestic responsibilities</w:t>
      </w:r>
      <w:r w:rsidR="004E2F2A">
        <w:rPr>
          <w:bCs/>
          <w:sz w:val="24"/>
          <w:szCs w:val="24"/>
        </w:rPr>
        <w:t xml:space="preserve">, in other words – they had time to involve themselves in all manner of </w:t>
      </w:r>
      <w:r w:rsidR="00D733B6">
        <w:rPr>
          <w:bCs/>
          <w:sz w:val="24"/>
          <w:szCs w:val="24"/>
        </w:rPr>
        <w:t>social, political and religious  causes.</w:t>
      </w:r>
      <w:r w:rsidR="00E10531">
        <w:rPr>
          <w:bCs/>
          <w:sz w:val="24"/>
          <w:szCs w:val="24"/>
        </w:rPr>
        <w:t xml:space="preserve"> </w:t>
      </w:r>
      <w:r w:rsidR="0019555B">
        <w:rPr>
          <w:bCs/>
          <w:sz w:val="24"/>
          <w:szCs w:val="24"/>
        </w:rPr>
        <w:t>Many of the women drawn into the Baha’i groups in the West had been and continued to be, involved in the suffrage movement.</w:t>
      </w:r>
    </w:p>
    <w:p w14:paraId="37996B0B" w14:textId="77777777" w:rsidR="0019555B" w:rsidRDefault="0019555B" w:rsidP="003D4608">
      <w:pPr>
        <w:spacing w:line="240" w:lineRule="auto"/>
        <w:ind w:right="-335"/>
        <w:jc w:val="both"/>
        <w:rPr>
          <w:bCs/>
          <w:sz w:val="24"/>
          <w:szCs w:val="24"/>
        </w:rPr>
      </w:pPr>
    </w:p>
    <w:p w14:paraId="13AC6150" w14:textId="77777777" w:rsidR="00470EEB" w:rsidRDefault="00470EEB"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r>
        <w:rPr>
          <w:rFonts w:asciiTheme="minorHAnsi" w:hAnsiTheme="minorHAnsi" w:cstheme="minorHAnsi"/>
          <w:b/>
          <w:color w:val="000000"/>
          <w:szCs w:val="24"/>
          <w:shd w:val="clear" w:color="auto" w:fill="FFFFFF"/>
          <w:lang w:val="en-GB"/>
        </w:rPr>
        <w:t xml:space="preserve">‘Abdu’l Baha’s Journeys to the West </w:t>
      </w:r>
    </w:p>
    <w:p w14:paraId="571DE525" w14:textId="77777777" w:rsidR="00470EEB" w:rsidRDefault="00470EEB"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p>
    <w:p w14:paraId="30ECA74A" w14:textId="77777777" w:rsidR="00865B80" w:rsidRPr="00865B80" w:rsidRDefault="00865B80" w:rsidP="00865B80">
      <w:pPr>
        <w:spacing w:line="240" w:lineRule="auto"/>
        <w:contextualSpacing/>
        <w:jc w:val="both"/>
        <w:rPr>
          <w:bCs/>
          <w:sz w:val="24"/>
          <w:szCs w:val="24"/>
        </w:rPr>
      </w:pPr>
      <w:r w:rsidRPr="00865B80">
        <w:rPr>
          <w:bCs/>
          <w:sz w:val="24"/>
          <w:szCs w:val="24"/>
        </w:rPr>
        <w:t xml:space="preserve">The visits made by ‘Abdu’l-Bahá to the West in 1911 and again in 1912 – 1913, were eagerly anticipated by the Bahá’ís. They used all their influence and contacts to ensure that the opportunities afforded by the physical presence of their Master realised their full potential. </w:t>
      </w:r>
      <w:r>
        <w:rPr>
          <w:bCs/>
          <w:sz w:val="24"/>
          <w:szCs w:val="24"/>
        </w:rPr>
        <w:t>T</w:t>
      </w:r>
      <w:r w:rsidRPr="00865B80">
        <w:rPr>
          <w:bCs/>
          <w:sz w:val="24"/>
          <w:szCs w:val="24"/>
        </w:rPr>
        <w:t>hese visits present a unique snapshot of their concerns and activities or to put it another way – what was relevant to them. The British</w:t>
      </w:r>
      <w:r>
        <w:rPr>
          <w:bCs/>
          <w:sz w:val="24"/>
          <w:szCs w:val="24"/>
        </w:rPr>
        <w:t xml:space="preserve"> and American</w:t>
      </w:r>
      <w:r w:rsidRPr="00865B80">
        <w:rPr>
          <w:bCs/>
          <w:sz w:val="24"/>
          <w:szCs w:val="24"/>
        </w:rPr>
        <w:t xml:space="preserve"> Bahá’ís organised the itinerary, arranged the meetings and ultimately set the agenda for ‘Abdu’l-Bahá. He was required to answer their questions, meet the people they thought important and address the issues that concerned them. Consequently he was required to expound Bahá’í teachings in new contexts and to expand on areas which had hitherto not been explored.</w:t>
      </w:r>
    </w:p>
    <w:p w14:paraId="01DA9C7A" w14:textId="77777777" w:rsidR="00865B80" w:rsidRDefault="00865B80" w:rsidP="00865B80">
      <w:pPr>
        <w:spacing w:line="240" w:lineRule="auto"/>
        <w:contextualSpacing/>
        <w:jc w:val="both"/>
        <w:rPr>
          <w:rFonts w:eastAsia="Times New Roman" w:cstheme="minorHAnsi"/>
          <w:color w:val="000000"/>
          <w:sz w:val="24"/>
          <w:szCs w:val="24"/>
          <w:lang w:eastAsia="en-GB"/>
        </w:rPr>
      </w:pPr>
    </w:p>
    <w:p w14:paraId="3AB19896" w14:textId="77777777" w:rsidR="00865B80" w:rsidRDefault="00865B80" w:rsidP="00865B80">
      <w:pPr>
        <w:spacing w:line="240" w:lineRule="auto"/>
        <w:contextualSpacing/>
        <w:jc w:val="both"/>
        <w:rPr>
          <w:rFonts w:eastAsia="Times New Roman" w:cstheme="minorHAnsi"/>
          <w:color w:val="000000"/>
          <w:sz w:val="24"/>
          <w:szCs w:val="24"/>
          <w:lang w:eastAsia="en-GB"/>
        </w:rPr>
      </w:pPr>
      <w:r>
        <w:rPr>
          <w:rFonts w:eastAsia="Times New Roman" w:cstheme="minorHAnsi"/>
          <w:color w:val="000000"/>
          <w:sz w:val="24"/>
          <w:szCs w:val="24"/>
          <w:lang w:eastAsia="en-GB"/>
        </w:rPr>
        <w:t>It is not surprising that given the involvement of a number of his followers in the suffrage movement and their interest in equality he would meet with leaders of the suffrage movement and address meetings on the subject. His meeting with a feminist in London was described thus:</w:t>
      </w:r>
    </w:p>
    <w:p w14:paraId="4A378909" w14:textId="77777777" w:rsidR="00865B80" w:rsidRDefault="00865B80" w:rsidP="00865B80">
      <w:pPr>
        <w:spacing w:line="240" w:lineRule="auto"/>
        <w:contextualSpacing/>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4F91073E" w14:textId="77777777" w:rsidR="000A64D8" w:rsidRPr="000A64D8" w:rsidRDefault="000A64D8" w:rsidP="004262B1">
      <w:pPr>
        <w:spacing w:line="240" w:lineRule="auto"/>
        <w:ind w:left="720"/>
        <w:contextualSpacing/>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‘Abdu’l-Bahá’s interest in women’s work and progress is well known, and among the notable leaders who came to see him, may be mentioned Mrs. Annie Besant, President of the Theosophical Society, the organizers of various suffrage bodies,</w:t>
      </w:r>
      <w:r w:rsidRPr="000A64D8">
        <w:rPr>
          <w:rFonts w:eastAsia="Times New Roman" w:cstheme="minorHAnsi"/>
          <w:color w:val="000000"/>
          <w:sz w:val="24"/>
          <w:szCs w:val="24"/>
          <w:lang w:eastAsia="en-GB"/>
        </w:rPr>
        <w:t>  </w:t>
      </w:r>
      <w:r w:rsidRPr="00470EEB">
        <w:rPr>
          <w:rFonts w:eastAsia="Times New Roman" w:cstheme="minorHAnsi"/>
          <w:color w:val="000000"/>
          <w:sz w:val="24"/>
          <w:szCs w:val="24"/>
          <w:lang w:eastAsia="en-GB"/>
        </w:rPr>
        <w:t>civic and philanthropic workers, the principals of several woman’s colleges and lady doctors.</w:t>
      </w:r>
      <w:r w:rsidRPr="000A64D8">
        <w:rPr>
          <w:rFonts w:eastAsia="Times New Roman" w:cstheme="minorHAnsi"/>
          <w:color w:val="000000"/>
          <w:sz w:val="24"/>
          <w:szCs w:val="24"/>
          <w:lang w:eastAsia="en-GB"/>
        </w:rPr>
        <w:t xml:space="preserve"> </w:t>
      </w:r>
    </w:p>
    <w:p w14:paraId="09CFC1B9"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A spirited conversation due to the visit of an ardent suffragist will be long remembered by those who had the privilege of being present. The room was full of men and women, many Persians being seated in their familiar respectful attitude on the floor.</w:t>
      </w:r>
    </w:p>
    <w:p w14:paraId="024794C7"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After contrasting the general position of the Eastern and the Western women, and then describing how in many respects the Eastern woman has the advantage of her Western sister, ‘Abdu’l-Bahá turned and said to the visitor: “Give me your reasons for believing that woman today should have the vote?”</w:t>
      </w:r>
    </w:p>
    <w:p w14:paraId="0F233D1C"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 xml:space="preserve">Answer: “I believe that humanity is a divine humanity and that it must rise higher and higher; but it cannot soar with only one wing.” ‘Abdu’l-Bahá expressed his pleasure at this answer, and smiling, replied: “But what will you do if one wing is </w:t>
      </w:r>
      <w:r w:rsidRPr="00470EEB">
        <w:rPr>
          <w:rFonts w:eastAsia="Times New Roman" w:cstheme="minorHAnsi"/>
          <w:color w:val="000000"/>
          <w:sz w:val="24"/>
          <w:szCs w:val="24"/>
          <w:lang w:eastAsia="en-GB"/>
        </w:rPr>
        <w:lastRenderedPageBreak/>
        <w:t xml:space="preserve">stronger than the other?” Answer: “Then we must strengthen the weaker </w:t>
      </w:r>
      <w:r w:rsidR="004262B1" w:rsidRPr="00470EEB">
        <w:rPr>
          <w:rFonts w:eastAsia="Times New Roman" w:cstheme="minorHAnsi"/>
          <w:color w:val="000000"/>
          <w:sz w:val="24"/>
          <w:szCs w:val="24"/>
          <w:lang w:eastAsia="en-GB"/>
        </w:rPr>
        <w:t>wing;</w:t>
      </w:r>
      <w:r w:rsidRPr="00470EEB">
        <w:rPr>
          <w:rFonts w:eastAsia="Times New Roman" w:cstheme="minorHAnsi"/>
          <w:color w:val="000000"/>
          <w:sz w:val="24"/>
          <w:szCs w:val="24"/>
          <w:lang w:eastAsia="en-GB"/>
        </w:rPr>
        <w:t xml:space="preserve"> otherwise the flight will always be hampered.”</w:t>
      </w:r>
    </w:p>
    <w:p w14:paraId="55EC1218"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‘Abdu’l-Bahá smiled and asked: “What will you say if I prove to you that the woman is the stronger wing?”</w:t>
      </w:r>
    </w:p>
    <w:p w14:paraId="5C7F1907"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The answer came in the same bright vein: “You will earn my eternal gratitude!” at which all the company made merry.</w:t>
      </w:r>
    </w:p>
    <w:p w14:paraId="12F01A7B" w14:textId="77777777" w:rsidR="000A64D8" w:rsidRP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‘Abdu’l-Bahá then continued more seriously: “The woman is indeed of the greater importance to the race. She has the greater burden and the greater work. Look at the vegetable and the</w:t>
      </w:r>
      <w:r w:rsidR="004262B1" w:rsidRPr="000A64D8">
        <w:rPr>
          <w:rFonts w:eastAsia="Times New Roman" w:cstheme="minorHAnsi"/>
          <w:color w:val="000000"/>
          <w:sz w:val="24"/>
          <w:szCs w:val="24"/>
          <w:lang w:eastAsia="en-GB"/>
        </w:rPr>
        <w:t> animal</w:t>
      </w:r>
      <w:r w:rsidRPr="00470EEB">
        <w:rPr>
          <w:rFonts w:eastAsia="Times New Roman" w:cstheme="minorHAnsi"/>
          <w:color w:val="000000"/>
          <w:sz w:val="24"/>
          <w:szCs w:val="24"/>
          <w:lang w:eastAsia="en-GB"/>
        </w:rPr>
        <w:t xml:space="preserve"> worlds. The palm which carries the fruit is the tree most prized by the date grower. The Arab knows that for a long journey the mare has the longest wind. For her greater strength and fierceness, the lioness is more feared by the hunter than the lion.</w:t>
      </w:r>
    </w:p>
    <w:p w14:paraId="20349A9B" w14:textId="77777777" w:rsidR="000A64D8" w:rsidRDefault="000A64D8" w:rsidP="004262B1">
      <w:pPr>
        <w:spacing w:line="240" w:lineRule="auto"/>
        <w:ind w:left="720"/>
        <w:jc w:val="both"/>
        <w:rPr>
          <w:rFonts w:eastAsia="Times New Roman" w:cstheme="minorHAnsi"/>
          <w:color w:val="000000"/>
          <w:sz w:val="24"/>
          <w:szCs w:val="24"/>
          <w:lang w:eastAsia="en-GB"/>
        </w:rPr>
      </w:pPr>
      <w:r w:rsidRPr="00470EEB">
        <w:rPr>
          <w:rFonts w:eastAsia="Times New Roman" w:cstheme="minorHAnsi"/>
          <w:color w:val="000000"/>
          <w:sz w:val="24"/>
          <w:szCs w:val="24"/>
          <w:lang w:eastAsia="en-GB"/>
        </w:rPr>
        <w:t>“The mere size of the brain has been proved to be no measure of superiority. The woman has greater moral courage than the man; she has also special gifts which enable her to govern in moments of danger and crisis. If necessary she can become a warrior.”</w:t>
      </w:r>
      <w:sdt>
        <w:sdtPr>
          <w:rPr>
            <w:rFonts w:eastAsia="Times New Roman" w:cstheme="minorHAnsi"/>
            <w:color w:val="000000"/>
            <w:sz w:val="24"/>
            <w:szCs w:val="24"/>
            <w:lang w:eastAsia="en-GB"/>
          </w:rPr>
          <w:id w:val="31413033"/>
          <w:citation/>
        </w:sdtPr>
        <w:sdtEndPr/>
        <w:sdtContent>
          <w:r w:rsidR="005B46C2">
            <w:rPr>
              <w:rFonts w:eastAsia="Times New Roman" w:cstheme="minorHAnsi"/>
              <w:color w:val="000000"/>
              <w:sz w:val="24"/>
              <w:szCs w:val="24"/>
              <w:lang w:eastAsia="en-GB"/>
            </w:rPr>
            <w:fldChar w:fldCharType="begin"/>
          </w:r>
          <w:r w:rsidR="004262B1">
            <w:rPr>
              <w:rFonts w:eastAsia="Times New Roman" w:cstheme="minorHAnsi"/>
              <w:color w:val="000000"/>
              <w:sz w:val="24"/>
              <w:szCs w:val="24"/>
              <w:lang w:eastAsia="en-GB"/>
            </w:rPr>
            <w:instrText xml:space="preserve"> CITATION Eri12 \p "104 - 105" \l 2057  </w:instrText>
          </w:r>
          <w:r w:rsidR="005B46C2">
            <w:rPr>
              <w:rFonts w:eastAsia="Times New Roman" w:cstheme="minorHAnsi"/>
              <w:color w:val="000000"/>
              <w:sz w:val="24"/>
              <w:szCs w:val="24"/>
              <w:lang w:eastAsia="en-GB"/>
            </w:rPr>
            <w:fldChar w:fldCharType="separate"/>
          </w:r>
          <w:r w:rsidR="004262B1">
            <w:rPr>
              <w:rFonts w:eastAsia="Times New Roman" w:cstheme="minorHAnsi"/>
              <w:noProof/>
              <w:color w:val="000000"/>
              <w:sz w:val="24"/>
              <w:szCs w:val="24"/>
              <w:lang w:eastAsia="en-GB"/>
            </w:rPr>
            <w:t xml:space="preserve"> </w:t>
          </w:r>
          <w:r w:rsidR="004262B1" w:rsidRPr="004262B1">
            <w:rPr>
              <w:rFonts w:eastAsia="Times New Roman" w:cstheme="minorHAnsi"/>
              <w:noProof/>
              <w:color w:val="000000"/>
              <w:sz w:val="24"/>
              <w:szCs w:val="24"/>
              <w:lang w:eastAsia="en-GB"/>
            </w:rPr>
            <w:t>(Hammond, 1912, pp. 104 - 105)</w:t>
          </w:r>
          <w:r w:rsidR="005B46C2">
            <w:rPr>
              <w:rFonts w:eastAsia="Times New Roman" w:cstheme="minorHAnsi"/>
              <w:color w:val="000000"/>
              <w:sz w:val="24"/>
              <w:szCs w:val="24"/>
              <w:lang w:eastAsia="en-GB"/>
            </w:rPr>
            <w:fldChar w:fldCharType="end"/>
          </w:r>
        </w:sdtContent>
      </w:sdt>
    </w:p>
    <w:p w14:paraId="1D1BEF72" w14:textId="77777777" w:rsidR="00865B80" w:rsidRDefault="00865B80" w:rsidP="00865B80">
      <w:pPr>
        <w:spacing w:line="240" w:lineRule="auto"/>
        <w:jc w:val="both"/>
        <w:rPr>
          <w:rFonts w:eastAsia="Times New Roman" w:cstheme="minorHAnsi"/>
          <w:color w:val="000000"/>
          <w:sz w:val="24"/>
          <w:szCs w:val="24"/>
          <w:lang w:eastAsia="en-GB"/>
        </w:rPr>
      </w:pPr>
    </w:p>
    <w:p w14:paraId="53BDB8A9" w14:textId="77777777" w:rsidR="0081755A" w:rsidRDefault="00865B80" w:rsidP="00865B80">
      <w:pPr>
        <w:spacing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Given a new context of Western, Christian followers and enquirers </w:t>
      </w:r>
      <w:r w:rsidR="00724B36">
        <w:rPr>
          <w:rFonts w:eastAsia="Times New Roman" w:cstheme="minorHAnsi"/>
          <w:color w:val="000000"/>
          <w:sz w:val="24"/>
          <w:szCs w:val="24"/>
          <w:lang w:eastAsia="en-GB"/>
        </w:rPr>
        <w:t xml:space="preserve">it is unsurprising his message developed new examples and </w:t>
      </w:r>
      <w:r w:rsidR="002A752B">
        <w:rPr>
          <w:rFonts w:eastAsia="Times New Roman" w:cstheme="minorHAnsi"/>
          <w:color w:val="000000"/>
          <w:sz w:val="24"/>
          <w:szCs w:val="24"/>
          <w:lang w:eastAsia="en-GB"/>
        </w:rPr>
        <w:t xml:space="preserve">explored new themes, the equality of men and women had always been central to the Baha’i message but now </w:t>
      </w:r>
      <w:r w:rsidR="0081755A">
        <w:rPr>
          <w:rFonts w:eastAsia="Times New Roman" w:cstheme="minorHAnsi"/>
          <w:color w:val="000000"/>
          <w:sz w:val="24"/>
          <w:szCs w:val="24"/>
          <w:lang w:eastAsia="en-GB"/>
        </w:rPr>
        <w:t>it had a real urgency amongst those whose primary interest was the emancipation of women.  The doctrines of return and the role of the Immortal Heroines was now expounded in a new context.</w:t>
      </w:r>
    </w:p>
    <w:p w14:paraId="306219D7" w14:textId="77777777" w:rsidR="0081755A" w:rsidRDefault="0081755A" w:rsidP="00865B80">
      <w:pPr>
        <w:spacing w:line="240" w:lineRule="auto"/>
        <w:jc w:val="both"/>
        <w:rPr>
          <w:rFonts w:eastAsia="Times New Roman" w:cstheme="minorHAnsi"/>
          <w:color w:val="000000"/>
          <w:sz w:val="24"/>
          <w:szCs w:val="24"/>
          <w:lang w:eastAsia="en-GB"/>
        </w:rPr>
      </w:pPr>
    </w:p>
    <w:p w14:paraId="3E861CE8" w14:textId="77777777" w:rsidR="0081755A" w:rsidRDefault="0081755A" w:rsidP="00865B80">
      <w:pPr>
        <w:spacing w:line="240" w:lineRule="auto"/>
        <w:jc w:val="both"/>
        <w:rPr>
          <w:rFonts w:eastAsia="Times New Roman" w:cstheme="minorHAnsi"/>
          <w:color w:val="000000"/>
          <w:sz w:val="24"/>
          <w:szCs w:val="24"/>
          <w:lang w:eastAsia="en-GB"/>
        </w:rPr>
      </w:pPr>
    </w:p>
    <w:p w14:paraId="3A0FB4EB" w14:textId="77777777" w:rsidR="00865B80" w:rsidRDefault="002A752B" w:rsidP="00865B80">
      <w:pPr>
        <w:spacing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079C5D89" w14:textId="77777777" w:rsidR="00BB4F6E" w:rsidRDefault="00BB4F6E" w:rsidP="00BB4F6E">
      <w:pPr>
        <w:spacing w:line="240" w:lineRule="auto"/>
        <w:jc w:val="both"/>
        <w:rPr>
          <w:rFonts w:eastAsia="Times New Roman" w:cstheme="minorHAnsi"/>
          <w:color w:val="000000"/>
          <w:sz w:val="24"/>
          <w:szCs w:val="24"/>
          <w:lang w:eastAsia="en-GB"/>
        </w:rPr>
      </w:pPr>
    </w:p>
    <w:p w14:paraId="14BD1329" w14:textId="77777777" w:rsidR="00BB4F6E" w:rsidRDefault="00BB4F6E" w:rsidP="00BB4F6E">
      <w:pPr>
        <w:spacing w:line="240" w:lineRule="auto"/>
        <w:jc w:val="both"/>
        <w:rPr>
          <w:rFonts w:cstheme="minorHAnsi"/>
          <w:b/>
          <w:color w:val="000000"/>
          <w:sz w:val="24"/>
          <w:szCs w:val="24"/>
          <w:shd w:val="clear" w:color="auto" w:fill="FFFFFF"/>
        </w:rPr>
      </w:pPr>
      <w:r w:rsidRPr="00BB4F6E">
        <w:rPr>
          <w:rFonts w:cstheme="minorHAnsi"/>
          <w:b/>
          <w:color w:val="000000"/>
          <w:sz w:val="24"/>
          <w:szCs w:val="24"/>
          <w:shd w:val="clear" w:color="auto" w:fill="FFFFFF"/>
        </w:rPr>
        <w:t>Tahirih</w:t>
      </w:r>
    </w:p>
    <w:p w14:paraId="3494BCD3" w14:textId="77777777" w:rsidR="00AD3AC8" w:rsidRDefault="00AD3AC8" w:rsidP="00BB4F6E">
      <w:pPr>
        <w:spacing w:line="240" w:lineRule="auto"/>
        <w:jc w:val="both"/>
        <w:rPr>
          <w:rFonts w:cstheme="minorHAnsi"/>
          <w:b/>
          <w:color w:val="000000"/>
          <w:sz w:val="24"/>
          <w:szCs w:val="24"/>
          <w:shd w:val="clear" w:color="auto" w:fill="FFFFFF"/>
        </w:rPr>
      </w:pPr>
    </w:p>
    <w:p w14:paraId="491CB595" w14:textId="77777777" w:rsidR="00E30288" w:rsidRDefault="0081755A" w:rsidP="009E0C91">
      <w:pPr>
        <w:spacing w:line="240" w:lineRule="auto"/>
        <w:ind w:right="57"/>
        <w:jc w:val="both"/>
        <w:rPr>
          <w:bCs/>
          <w:sz w:val="24"/>
          <w:szCs w:val="24"/>
        </w:rPr>
      </w:pPr>
      <w:r>
        <w:rPr>
          <w:bCs/>
          <w:sz w:val="24"/>
          <w:szCs w:val="24"/>
        </w:rPr>
        <w:t>As discussed above the earliest Devine Heroines of the Baha’i Faith were traditional Islamic archetypes, however the Devine Heroine of the Babi dispensation was</w:t>
      </w:r>
      <w:r w:rsidR="00B960FF">
        <w:rPr>
          <w:bCs/>
          <w:sz w:val="24"/>
          <w:szCs w:val="24"/>
        </w:rPr>
        <w:t xml:space="preserve"> very different and of interest to the Western Baha’is and she is intimately linked to the character of Mary Magdalene in Baha’i thought.</w:t>
      </w:r>
      <w:r>
        <w:rPr>
          <w:bCs/>
          <w:sz w:val="24"/>
          <w:szCs w:val="24"/>
        </w:rPr>
        <w:t xml:space="preserve"> </w:t>
      </w:r>
      <w:r w:rsidR="00AD3AC8" w:rsidRPr="009E0C91">
        <w:rPr>
          <w:bCs/>
          <w:sz w:val="24"/>
          <w:szCs w:val="24"/>
        </w:rPr>
        <w:t xml:space="preserve">Táhirih (1817-1852) as she is called by Bahá’ís or, alternatively, Fátimih, Umm </w:t>
      </w:r>
      <w:proofErr w:type="spellStart"/>
      <w:r w:rsidR="00AD3AC8" w:rsidRPr="009E0C91">
        <w:rPr>
          <w:bCs/>
          <w:sz w:val="24"/>
          <w:szCs w:val="24"/>
        </w:rPr>
        <w:t>Salmá</w:t>
      </w:r>
      <w:proofErr w:type="spellEnd"/>
      <w:r w:rsidR="00AD3AC8" w:rsidRPr="009E0C91">
        <w:rPr>
          <w:bCs/>
          <w:sz w:val="24"/>
          <w:szCs w:val="24"/>
        </w:rPr>
        <w:t xml:space="preserve">, Qurratu’l-‘Ayn or Zarrín-Táj, who was a prominent follower of the Báb. She was the daughter of Hájí Mullá </w:t>
      </w:r>
      <w:proofErr w:type="spellStart"/>
      <w:r w:rsidR="00AD3AC8" w:rsidRPr="009E0C91">
        <w:rPr>
          <w:bCs/>
          <w:sz w:val="24"/>
          <w:szCs w:val="24"/>
        </w:rPr>
        <w:t>Sálih</w:t>
      </w:r>
      <w:proofErr w:type="spellEnd"/>
      <w:r w:rsidR="00AD3AC8" w:rsidRPr="009E0C91">
        <w:rPr>
          <w:bCs/>
          <w:sz w:val="24"/>
          <w:szCs w:val="24"/>
        </w:rPr>
        <w:t xml:space="preserve"> and related to other leading members of the religious establishment. She was a highly intelligent and original scholar, whose participation in religious argument was unique for a woman of her time. </w:t>
      </w:r>
      <w:r w:rsidR="00E30288">
        <w:rPr>
          <w:bCs/>
          <w:sz w:val="24"/>
          <w:szCs w:val="24"/>
        </w:rPr>
        <w:t>She is described as the Immortal Heroine of the Babi Dispensation. She was mentioned at some length in the work of the Cambridge orientalist E. G. Browne, whose accounts of the Bab and His followers informed</w:t>
      </w:r>
      <w:r w:rsidR="00B960FF">
        <w:rPr>
          <w:bCs/>
          <w:sz w:val="24"/>
          <w:szCs w:val="24"/>
        </w:rPr>
        <w:t xml:space="preserve"> many populist writers on the subject.</w:t>
      </w:r>
      <w:r w:rsidR="00E30288">
        <w:rPr>
          <w:bCs/>
          <w:sz w:val="24"/>
          <w:szCs w:val="24"/>
        </w:rPr>
        <w:t xml:space="preserve"> </w:t>
      </w:r>
      <w:r w:rsidR="00E30288" w:rsidRPr="00B960FF">
        <w:rPr>
          <w:bCs/>
          <w:sz w:val="24"/>
          <w:szCs w:val="24"/>
        </w:rPr>
        <w:t>Browne used</w:t>
      </w:r>
      <w:r w:rsidR="00AD3AC8" w:rsidRPr="00B960FF">
        <w:rPr>
          <w:bCs/>
          <w:sz w:val="24"/>
          <w:szCs w:val="24"/>
        </w:rPr>
        <w:t xml:space="preserve"> her involvement in the Bábí movement to indicate the Báb’s progressive stance</w:t>
      </w:r>
      <w:r w:rsidR="00AD3AC8" w:rsidRPr="009E0C91">
        <w:rPr>
          <w:bCs/>
          <w:sz w:val="24"/>
          <w:szCs w:val="24"/>
        </w:rPr>
        <w:t xml:space="preserve"> on women’s rights. Later Bahá’í writers would also use her to enhance relevance for Western women involved in the struggle for suffrage. </w:t>
      </w:r>
    </w:p>
    <w:p w14:paraId="6D6EE12E" w14:textId="77777777" w:rsidR="009A3F8B" w:rsidRDefault="009A3F8B" w:rsidP="009E0C91">
      <w:pPr>
        <w:spacing w:line="240" w:lineRule="auto"/>
        <w:ind w:right="57"/>
        <w:jc w:val="both"/>
        <w:rPr>
          <w:bCs/>
          <w:sz w:val="24"/>
          <w:szCs w:val="24"/>
        </w:rPr>
      </w:pPr>
    </w:p>
    <w:p w14:paraId="51C18990" w14:textId="77777777" w:rsidR="00AD3AC8" w:rsidRDefault="00E30288" w:rsidP="009E0C91">
      <w:pPr>
        <w:spacing w:line="240" w:lineRule="auto"/>
        <w:ind w:right="57"/>
        <w:jc w:val="both"/>
        <w:rPr>
          <w:rFonts w:cstheme="minorHAnsi"/>
          <w:bCs/>
          <w:sz w:val="24"/>
          <w:szCs w:val="24"/>
        </w:rPr>
      </w:pPr>
      <w:r w:rsidRPr="00FB791F">
        <w:rPr>
          <w:rFonts w:cstheme="minorHAnsi"/>
          <w:bCs/>
          <w:sz w:val="24"/>
          <w:szCs w:val="24"/>
        </w:rPr>
        <w:t xml:space="preserve">Two incidents </w:t>
      </w:r>
      <w:r w:rsidR="00E03C1F" w:rsidRPr="00FB791F">
        <w:rPr>
          <w:rFonts w:cstheme="minorHAnsi"/>
          <w:bCs/>
          <w:sz w:val="24"/>
          <w:szCs w:val="24"/>
        </w:rPr>
        <w:t>in the life of Tahi</w:t>
      </w:r>
      <w:r w:rsidR="00B960FF" w:rsidRPr="00FB791F">
        <w:rPr>
          <w:rFonts w:cstheme="minorHAnsi"/>
          <w:bCs/>
          <w:sz w:val="24"/>
          <w:szCs w:val="24"/>
        </w:rPr>
        <w:t>rih were of particular interest and recounted in numerous articles and illustrated by often fanciful pictures. The first took place in</w:t>
      </w:r>
      <w:r w:rsidR="00FB791F" w:rsidRPr="00FB791F">
        <w:rPr>
          <w:rFonts w:cstheme="minorHAnsi"/>
          <w:bCs/>
          <w:sz w:val="24"/>
          <w:szCs w:val="24"/>
        </w:rPr>
        <w:t xml:space="preserve"> </w:t>
      </w:r>
      <w:r w:rsidR="00FB791F" w:rsidRPr="00FB791F">
        <w:rPr>
          <w:rFonts w:cstheme="minorHAnsi"/>
          <w:color w:val="000000"/>
          <w:sz w:val="24"/>
          <w:szCs w:val="24"/>
          <w:shd w:val="clear" w:color="auto" w:fill="FFFFFF"/>
        </w:rPr>
        <w:t xml:space="preserve">in the hamlet of Badasht at a conference, organized in part and financed by Bahá'u'lláh. The discussion at the conference centred on the relationship to Islam </w:t>
      </w:r>
      <w:r w:rsidR="00FB791F" w:rsidRPr="00FB791F">
        <w:rPr>
          <w:rFonts w:cstheme="minorHAnsi"/>
          <w:bCs/>
          <w:sz w:val="24"/>
          <w:szCs w:val="24"/>
        </w:rPr>
        <w:t>of the teachings of the Bab. During the proceedings as</w:t>
      </w:r>
      <w:r w:rsidR="00FB791F" w:rsidRPr="00FB791F">
        <w:rPr>
          <w:rFonts w:cstheme="minorHAnsi"/>
          <w:color w:val="000000"/>
          <w:sz w:val="24"/>
          <w:szCs w:val="24"/>
          <w:shd w:val="clear" w:color="auto" w:fill="FFFFFF"/>
        </w:rPr>
        <w:t xml:space="preserve"> an act of symbolism, </w:t>
      </w:r>
      <w:r w:rsidR="00FB791F" w:rsidRPr="00FB791F">
        <w:rPr>
          <w:rFonts w:cstheme="minorHAnsi"/>
          <w:bCs/>
          <w:sz w:val="24"/>
          <w:szCs w:val="24"/>
        </w:rPr>
        <w:t xml:space="preserve">Tahirih </w:t>
      </w:r>
      <w:r w:rsidR="00FB791F" w:rsidRPr="00FB791F">
        <w:rPr>
          <w:rFonts w:cstheme="minorHAnsi"/>
          <w:color w:val="000000"/>
          <w:sz w:val="24"/>
          <w:szCs w:val="24"/>
          <w:shd w:val="clear" w:color="auto" w:fill="FFFFFF"/>
        </w:rPr>
        <w:t>took off her traditional veil in front of an assemblage of men on one occasion and brandished a sword on another. The unveiling caused shock and consternation amongst the men present. Prior to this, many had regarded her as the epitome of purity and the spiritual return of</w:t>
      </w:r>
      <w:r w:rsidR="00FB791F" w:rsidRPr="00FB791F">
        <w:rPr>
          <w:rStyle w:val="apple-converted-space"/>
          <w:rFonts w:cstheme="minorHAnsi"/>
          <w:color w:val="000000"/>
          <w:sz w:val="24"/>
          <w:szCs w:val="24"/>
          <w:shd w:val="clear" w:color="auto" w:fill="FFFFFF"/>
        </w:rPr>
        <w:t> </w:t>
      </w:r>
      <w:r w:rsidR="00FB791F" w:rsidRPr="00FB791F">
        <w:rPr>
          <w:rFonts w:cstheme="minorHAnsi"/>
          <w:sz w:val="24"/>
          <w:szCs w:val="24"/>
        </w:rPr>
        <w:t>Fatimih</w:t>
      </w:r>
      <w:r w:rsidR="00FB791F" w:rsidRPr="00FB791F">
        <w:rPr>
          <w:rFonts w:cstheme="minorHAnsi"/>
          <w:color w:val="000000"/>
          <w:sz w:val="24"/>
          <w:szCs w:val="24"/>
          <w:shd w:val="clear" w:color="auto" w:fill="FFFFFF"/>
        </w:rPr>
        <w:t>, the daughter of the prophet</w:t>
      </w:r>
      <w:r w:rsidR="00FB791F" w:rsidRPr="00FB791F">
        <w:rPr>
          <w:rStyle w:val="apple-converted-space"/>
          <w:rFonts w:cstheme="minorHAnsi"/>
          <w:color w:val="000000"/>
          <w:sz w:val="24"/>
          <w:szCs w:val="24"/>
          <w:shd w:val="clear" w:color="auto" w:fill="FFFFFF"/>
        </w:rPr>
        <w:t> </w:t>
      </w:r>
      <w:r w:rsidR="00FB791F" w:rsidRPr="00FB791F">
        <w:rPr>
          <w:rFonts w:cstheme="minorHAnsi"/>
          <w:sz w:val="24"/>
          <w:szCs w:val="24"/>
          <w:shd w:val="clear" w:color="auto" w:fill="FFFFFF"/>
        </w:rPr>
        <w:t>Muhammad</w:t>
      </w:r>
      <w:r w:rsidR="00FB791F" w:rsidRPr="00FB791F">
        <w:rPr>
          <w:rFonts w:cstheme="minorHAnsi"/>
          <w:color w:val="000000"/>
          <w:sz w:val="24"/>
          <w:szCs w:val="24"/>
          <w:shd w:val="clear" w:color="auto" w:fill="FFFFFF"/>
        </w:rPr>
        <w:t xml:space="preserve">. Many screamed in horror at the sight, and one man was so </w:t>
      </w:r>
      <w:r w:rsidR="00FB791F" w:rsidRPr="00FB791F">
        <w:rPr>
          <w:rFonts w:cstheme="minorHAnsi"/>
          <w:color w:val="000000"/>
          <w:sz w:val="24"/>
          <w:szCs w:val="24"/>
          <w:shd w:val="clear" w:color="auto" w:fill="FFFFFF"/>
        </w:rPr>
        <w:lastRenderedPageBreak/>
        <w:t>horrified that he cut his own throat and, with blood pouring from his neck, fled the scene. Táhirih then arose and began a speech on the break from Islam.</w:t>
      </w:r>
      <w:r w:rsidRPr="00FB791F">
        <w:rPr>
          <w:rFonts w:cstheme="minorHAnsi"/>
          <w:bCs/>
          <w:sz w:val="24"/>
          <w:szCs w:val="24"/>
        </w:rPr>
        <w:t xml:space="preserve"> </w:t>
      </w:r>
      <w:r w:rsidR="00AD3AC8" w:rsidRPr="00FB791F">
        <w:rPr>
          <w:rFonts w:cstheme="minorHAnsi"/>
          <w:bCs/>
          <w:sz w:val="24"/>
          <w:szCs w:val="24"/>
        </w:rPr>
        <w:t xml:space="preserve"> </w:t>
      </w:r>
      <w:r w:rsidR="00FB791F">
        <w:rPr>
          <w:rFonts w:cstheme="minorHAnsi"/>
          <w:bCs/>
          <w:sz w:val="24"/>
          <w:szCs w:val="24"/>
        </w:rPr>
        <w:t xml:space="preserve">Many Westerners saw the veiling of Muslim women as the outward symbol of their oppression and opposed it vehemently, the unveiling of Tahirih and the </w:t>
      </w:r>
      <w:r w:rsidR="009A3F8B">
        <w:rPr>
          <w:rFonts w:cstheme="minorHAnsi"/>
          <w:bCs/>
          <w:sz w:val="24"/>
          <w:szCs w:val="24"/>
        </w:rPr>
        <w:t>fact that Baha’i women do not veil unless required to do so by the law of the country they are in, was a proof of the Baha’i teachings on gender equality.</w:t>
      </w:r>
    </w:p>
    <w:p w14:paraId="08C729DD" w14:textId="77777777" w:rsidR="009A3F8B" w:rsidRDefault="009A3F8B" w:rsidP="009E0C91">
      <w:pPr>
        <w:spacing w:line="240" w:lineRule="auto"/>
        <w:ind w:right="57"/>
        <w:jc w:val="both"/>
        <w:rPr>
          <w:rFonts w:cstheme="minorHAnsi"/>
          <w:bCs/>
          <w:sz w:val="24"/>
          <w:szCs w:val="24"/>
        </w:rPr>
      </w:pPr>
    </w:p>
    <w:p w14:paraId="5B9DC0E0" w14:textId="77777777" w:rsidR="00AD3AC8" w:rsidRDefault="009A3F8B" w:rsidP="00132825">
      <w:pPr>
        <w:spacing w:line="240" w:lineRule="auto"/>
        <w:ind w:right="57"/>
        <w:jc w:val="both"/>
        <w:rPr>
          <w:bCs/>
          <w:sz w:val="24"/>
          <w:szCs w:val="24"/>
        </w:rPr>
      </w:pPr>
      <w:r>
        <w:rPr>
          <w:rFonts w:cstheme="minorHAnsi"/>
          <w:bCs/>
          <w:sz w:val="24"/>
          <w:szCs w:val="24"/>
        </w:rPr>
        <w:t xml:space="preserve">The other incident was her execution. Tahirih was later imprisoned and sentenced to death, on hearing she was to be executed she dressed in her bridal attire and </w:t>
      </w:r>
      <w:r w:rsidR="00FF6385">
        <w:rPr>
          <w:rFonts w:cstheme="minorHAnsi"/>
          <w:bCs/>
          <w:sz w:val="24"/>
          <w:szCs w:val="24"/>
        </w:rPr>
        <w:t xml:space="preserve">strangled, some sources say with a white silk handkerchief, which she had chosen herself, others with a veil she had chosen in anticipation of her martyrdom, her body was then thrown down a well. </w:t>
      </w:r>
      <w:r w:rsidR="00FF6385" w:rsidRPr="00132825">
        <w:rPr>
          <w:rFonts w:cstheme="minorHAnsi"/>
          <w:bCs/>
          <w:sz w:val="24"/>
          <w:szCs w:val="24"/>
        </w:rPr>
        <w:t xml:space="preserve">Words attributed to her at the time of her death are, </w:t>
      </w:r>
      <w:r w:rsidRPr="00132825">
        <w:rPr>
          <w:rFonts w:cstheme="minorHAnsi"/>
          <w:color w:val="000000"/>
          <w:sz w:val="24"/>
          <w:szCs w:val="24"/>
          <w:shd w:val="clear" w:color="auto" w:fill="FFFFFF"/>
        </w:rPr>
        <w:t>"You can kill me as soon as you like, but you cannot stop the emancipation of women."</w:t>
      </w:r>
      <w:sdt>
        <w:sdtPr>
          <w:rPr>
            <w:rFonts w:cstheme="minorHAnsi"/>
            <w:color w:val="000000"/>
            <w:sz w:val="24"/>
            <w:szCs w:val="24"/>
            <w:shd w:val="clear" w:color="auto" w:fill="FFFFFF"/>
          </w:rPr>
          <w:id w:val="14053663"/>
          <w:citation/>
        </w:sdtPr>
        <w:sdtEndPr/>
        <w:sdtContent>
          <w:r w:rsidR="005B46C2" w:rsidRPr="00132825">
            <w:rPr>
              <w:rFonts w:cstheme="minorHAnsi"/>
              <w:color w:val="000000"/>
              <w:sz w:val="24"/>
              <w:szCs w:val="24"/>
              <w:shd w:val="clear" w:color="auto" w:fill="FFFFFF"/>
            </w:rPr>
            <w:fldChar w:fldCharType="begin"/>
          </w:r>
          <w:r w:rsidR="00132825" w:rsidRPr="00132825">
            <w:rPr>
              <w:rFonts w:cstheme="minorHAnsi"/>
              <w:color w:val="000000"/>
              <w:sz w:val="24"/>
              <w:szCs w:val="24"/>
              <w:shd w:val="clear" w:color="auto" w:fill="FFFFFF"/>
            </w:rPr>
            <w:instrText xml:space="preserve"> CITATION Sho44 \p 75 \l 2057  </w:instrText>
          </w:r>
          <w:r w:rsidR="005B46C2" w:rsidRPr="00132825">
            <w:rPr>
              <w:rFonts w:cstheme="minorHAnsi"/>
              <w:color w:val="000000"/>
              <w:sz w:val="24"/>
              <w:szCs w:val="24"/>
              <w:shd w:val="clear" w:color="auto" w:fill="FFFFFF"/>
            </w:rPr>
            <w:fldChar w:fldCharType="separate"/>
          </w:r>
          <w:r w:rsidR="00132825" w:rsidRPr="00132825">
            <w:rPr>
              <w:rFonts w:cstheme="minorHAnsi"/>
              <w:noProof/>
              <w:color w:val="000000"/>
              <w:sz w:val="24"/>
              <w:szCs w:val="24"/>
              <w:shd w:val="clear" w:color="auto" w:fill="FFFFFF"/>
            </w:rPr>
            <w:t xml:space="preserve"> (Rabbani, 1944, p. 75)</w:t>
          </w:r>
          <w:r w:rsidR="005B46C2" w:rsidRPr="00132825">
            <w:rPr>
              <w:rFonts w:cstheme="minorHAnsi"/>
              <w:color w:val="000000"/>
              <w:sz w:val="24"/>
              <w:szCs w:val="24"/>
              <w:shd w:val="clear" w:color="auto" w:fill="FFFFFF"/>
            </w:rPr>
            <w:fldChar w:fldCharType="end"/>
          </w:r>
        </w:sdtContent>
      </w:sdt>
      <w:r w:rsidR="00FF6385" w:rsidRPr="00132825">
        <w:rPr>
          <w:rFonts w:cstheme="minorHAnsi"/>
          <w:color w:val="000000"/>
          <w:sz w:val="24"/>
          <w:szCs w:val="24"/>
          <w:shd w:val="clear" w:color="auto" w:fill="FFFFFF"/>
        </w:rPr>
        <w:t xml:space="preserve"> As the emancipation of women had not been a central theme of her work these words may be apocryphal, she is described as </w:t>
      </w:r>
      <w:r w:rsidR="00132825" w:rsidRPr="00132825">
        <w:rPr>
          <w:rFonts w:cstheme="minorHAnsi"/>
          <w:color w:val="000000"/>
          <w:sz w:val="24"/>
          <w:szCs w:val="24"/>
          <w:shd w:val="clear" w:color="auto" w:fill="FFFFFF"/>
        </w:rPr>
        <w:t>“the first woman suffrage martyr”</w:t>
      </w:r>
      <w:sdt>
        <w:sdtPr>
          <w:rPr>
            <w:rFonts w:cstheme="minorHAnsi"/>
            <w:color w:val="000000"/>
            <w:sz w:val="24"/>
            <w:szCs w:val="24"/>
            <w:shd w:val="clear" w:color="auto" w:fill="FFFFFF"/>
          </w:rPr>
          <w:id w:val="14053664"/>
          <w:citation/>
        </w:sdtPr>
        <w:sdtEndPr/>
        <w:sdtContent>
          <w:r w:rsidR="005B46C2" w:rsidRPr="00132825">
            <w:rPr>
              <w:rFonts w:cstheme="minorHAnsi"/>
              <w:color w:val="000000"/>
              <w:sz w:val="24"/>
              <w:szCs w:val="24"/>
              <w:shd w:val="clear" w:color="auto" w:fill="FFFFFF"/>
            </w:rPr>
            <w:fldChar w:fldCharType="begin"/>
          </w:r>
          <w:r w:rsidR="00132825" w:rsidRPr="00132825">
            <w:rPr>
              <w:rFonts w:cstheme="minorHAnsi"/>
              <w:color w:val="000000"/>
              <w:sz w:val="24"/>
              <w:szCs w:val="24"/>
              <w:shd w:val="clear" w:color="auto" w:fill="FFFFFF"/>
            </w:rPr>
            <w:instrText xml:space="preserve"> CITATION Sho44 \p 75 \l 2057  </w:instrText>
          </w:r>
          <w:r w:rsidR="005B46C2" w:rsidRPr="00132825">
            <w:rPr>
              <w:rFonts w:cstheme="minorHAnsi"/>
              <w:color w:val="000000"/>
              <w:sz w:val="24"/>
              <w:szCs w:val="24"/>
              <w:shd w:val="clear" w:color="auto" w:fill="FFFFFF"/>
            </w:rPr>
            <w:fldChar w:fldCharType="separate"/>
          </w:r>
          <w:r w:rsidR="00132825" w:rsidRPr="00132825">
            <w:rPr>
              <w:rFonts w:cstheme="minorHAnsi"/>
              <w:noProof/>
              <w:color w:val="000000"/>
              <w:sz w:val="24"/>
              <w:szCs w:val="24"/>
              <w:shd w:val="clear" w:color="auto" w:fill="FFFFFF"/>
            </w:rPr>
            <w:t xml:space="preserve"> (Rabbani, 1944, p. 75)</w:t>
          </w:r>
          <w:r w:rsidR="005B46C2" w:rsidRPr="00132825">
            <w:rPr>
              <w:rFonts w:cstheme="minorHAnsi"/>
              <w:color w:val="000000"/>
              <w:sz w:val="24"/>
              <w:szCs w:val="24"/>
              <w:shd w:val="clear" w:color="auto" w:fill="FFFFFF"/>
            </w:rPr>
            <w:fldChar w:fldCharType="end"/>
          </w:r>
        </w:sdtContent>
      </w:sdt>
      <w:r w:rsidR="00132825" w:rsidRPr="00132825">
        <w:rPr>
          <w:rFonts w:cstheme="minorHAnsi"/>
          <w:color w:val="000000"/>
          <w:sz w:val="24"/>
          <w:szCs w:val="24"/>
          <w:shd w:val="clear" w:color="auto" w:fill="FFFFFF"/>
        </w:rPr>
        <w:t xml:space="preserve"> which is also rather unlikely as there was no suffrage movement of any kind in Persia at the time.</w:t>
      </w:r>
      <w:r w:rsidR="00132825" w:rsidRPr="00132825">
        <w:rPr>
          <w:rFonts w:ascii="Arial" w:hAnsi="Arial" w:cs="Arial"/>
          <w:color w:val="000000"/>
          <w:sz w:val="24"/>
          <w:szCs w:val="24"/>
          <w:shd w:val="clear" w:color="auto" w:fill="FFFFFF"/>
        </w:rPr>
        <w:t xml:space="preserve"> </w:t>
      </w:r>
      <w:r w:rsidR="00AD3AC8" w:rsidRPr="00132825">
        <w:rPr>
          <w:bCs/>
          <w:sz w:val="24"/>
          <w:szCs w:val="24"/>
        </w:rPr>
        <w:t xml:space="preserve">In September 1911 the Women’s Freedom League newspaper </w:t>
      </w:r>
      <w:r w:rsidR="00AD3AC8" w:rsidRPr="00132825">
        <w:rPr>
          <w:bCs/>
          <w:i/>
          <w:sz w:val="24"/>
          <w:szCs w:val="24"/>
        </w:rPr>
        <w:t xml:space="preserve">The Vote </w:t>
      </w:r>
      <w:r w:rsidR="00AD3AC8" w:rsidRPr="00132825">
        <w:rPr>
          <w:bCs/>
          <w:sz w:val="24"/>
          <w:szCs w:val="24"/>
        </w:rPr>
        <w:t xml:space="preserve">ran a three part article by </w:t>
      </w:r>
      <w:proofErr w:type="spellStart"/>
      <w:r w:rsidR="00AD3AC8" w:rsidRPr="00132825">
        <w:rPr>
          <w:bCs/>
          <w:sz w:val="24"/>
          <w:szCs w:val="24"/>
        </w:rPr>
        <w:t>Despard</w:t>
      </w:r>
      <w:proofErr w:type="spellEnd"/>
      <w:r w:rsidR="00AD3AC8" w:rsidRPr="00132825">
        <w:rPr>
          <w:bCs/>
          <w:sz w:val="24"/>
          <w:szCs w:val="24"/>
        </w:rPr>
        <w:t xml:space="preserve"> entitled “A Woman Apostle in Persia”</w:t>
      </w:r>
      <w:r w:rsidR="00AD3AC8" w:rsidRPr="00132825">
        <w:rPr>
          <w:rStyle w:val="FootnoteReference"/>
          <w:bCs/>
          <w:sz w:val="24"/>
          <w:szCs w:val="24"/>
        </w:rPr>
        <w:footnoteReference w:id="2"/>
      </w:r>
      <w:r w:rsidR="00AD3AC8" w:rsidRPr="00132825">
        <w:rPr>
          <w:bCs/>
          <w:sz w:val="24"/>
          <w:szCs w:val="24"/>
        </w:rPr>
        <w:t xml:space="preserve"> but this account of Táhirih, significantly, does not describe her as a suffragette</w:t>
      </w:r>
      <w:r w:rsidR="00132825" w:rsidRPr="00132825">
        <w:rPr>
          <w:bCs/>
          <w:sz w:val="24"/>
          <w:szCs w:val="24"/>
        </w:rPr>
        <w:t>, its author, however, chaired a meeting of the Women’s Freedom League addressed by Abdu’l Baha</w:t>
      </w:r>
      <w:r w:rsidR="00AD3AC8" w:rsidRPr="00132825">
        <w:rPr>
          <w:bCs/>
          <w:sz w:val="24"/>
          <w:szCs w:val="24"/>
        </w:rPr>
        <w:t>.</w:t>
      </w:r>
    </w:p>
    <w:p w14:paraId="4DFD370D" w14:textId="77777777" w:rsidR="00132825" w:rsidRDefault="00132825" w:rsidP="00132825">
      <w:pPr>
        <w:spacing w:line="240" w:lineRule="auto"/>
        <w:ind w:right="57"/>
        <w:jc w:val="both"/>
        <w:rPr>
          <w:bCs/>
          <w:sz w:val="24"/>
          <w:szCs w:val="24"/>
        </w:rPr>
      </w:pPr>
    </w:p>
    <w:p w14:paraId="0635DA39" w14:textId="77777777" w:rsidR="00132825" w:rsidRPr="00132825" w:rsidRDefault="00132825" w:rsidP="00132825">
      <w:pPr>
        <w:spacing w:line="240" w:lineRule="auto"/>
        <w:ind w:right="57"/>
        <w:jc w:val="both"/>
        <w:rPr>
          <w:rFonts w:cstheme="minorHAnsi"/>
          <w:b/>
          <w:sz w:val="24"/>
          <w:szCs w:val="24"/>
        </w:rPr>
      </w:pPr>
      <w:r w:rsidRPr="00FB791F">
        <w:rPr>
          <w:rFonts w:cstheme="minorHAnsi"/>
          <w:bCs/>
          <w:sz w:val="24"/>
          <w:szCs w:val="24"/>
        </w:rPr>
        <w:t>Tahirih</w:t>
      </w:r>
      <w:r>
        <w:rPr>
          <w:rFonts w:cstheme="minorHAnsi"/>
          <w:bCs/>
          <w:sz w:val="24"/>
          <w:szCs w:val="24"/>
        </w:rPr>
        <w:t xml:space="preserve"> is of interest because </w:t>
      </w:r>
      <w:r w:rsidR="008313B0">
        <w:rPr>
          <w:rFonts w:cstheme="minorHAnsi"/>
          <w:bCs/>
          <w:sz w:val="24"/>
          <w:szCs w:val="24"/>
        </w:rPr>
        <w:t xml:space="preserve">although she is chronologically later than Mary Magdalene her story is a framework into which Mary Magdalene is fitted into the Baha’i hermeneutic. </w:t>
      </w:r>
    </w:p>
    <w:p w14:paraId="5B0170C8" w14:textId="77777777" w:rsidR="00470EEB" w:rsidRPr="00470EEB" w:rsidRDefault="00470EEB"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p>
    <w:p w14:paraId="61508BB6" w14:textId="77777777" w:rsidR="0052716B" w:rsidRDefault="00470EEB"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r>
        <w:rPr>
          <w:rFonts w:asciiTheme="minorHAnsi" w:hAnsiTheme="minorHAnsi" w:cstheme="minorHAnsi"/>
          <w:b/>
          <w:color w:val="000000"/>
          <w:szCs w:val="24"/>
          <w:shd w:val="clear" w:color="auto" w:fill="FFFFFF"/>
          <w:lang w:val="en-GB"/>
        </w:rPr>
        <w:t>Mary Magdalene</w:t>
      </w:r>
    </w:p>
    <w:p w14:paraId="6A0CA3E6" w14:textId="77777777" w:rsidR="001C5B8F" w:rsidRDefault="001C5B8F" w:rsidP="00267A06">
      <w:pPr>
        <w:pStyle w:val="BodyText"/>
        <w:tabs>
          <w:tab w:val="left" w:pos="9000"/>
        </w:tabs>
        <w:spacing w:line="240" w:lineRule="auto"/>
        <w:ind w:right="459"/>
        <w:rPr>
          <w:rFonts w:asciiTheme="minorHAnsi" w:hAnsiTheme="minorHAnsi" w:cstheme="minorHAnsi"/>
          <w:b/>
          <w:color w:val="000000"/>
          <w:szCs w:val="24"/>
          <w:shd w:val="clear" w:color="auto" w:fill="FFFFFF"/>
          <w:lang w:val="en-GB"/>
        </w:rPr>
      </w:pPr>
    </w:p>
    <w:p w14:paraId="01F8A625" w14:textId="77777777" w:rsidR="001C5B8F" w:rsidRPr="008766A8" w:rsidRDefault="008766A8"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r w:rsidRPr="008766A8">
        <w:rPr>
          <w:rFonts w:asciiTheme="minorHAnsi" w:hAnsiTheme="minorHAnsi" w:cstheme="minorHAnsi"/>
          <w:lang w:val="en-GB"/>
        </w:rPr>
        <w:t xml:space="preserve">Abdu’l </w:t>
      </w:r>
      <w:r w:rsidR="001A7AF2" w:rsidRPr="008766A8">
        <w:rPr>
          <w:rFonts w:asciiTheme="minorHAnsi" w:hAnsiTheme="minorHAnsi" w:cstheme="minorHAnsi"/>
          <w:lang w:val="en-GB"/>
        </w:rPr>
        <w:t xml:space="preserve">Baha made more references to Mary Magdalene than any other woman in history, indeed she is his most oft-quoted disciple of Christ. The amount of Baha'i scripture and devotional references to her - one even reputedly by Baha'u'llah - is utterly astounding. She must be one - if not the most - revered woman in the Baha'i hermeneutic, </w:t>
      </w:r>
      <w:r w:rsidR="00E61B13" w:rsidRPr="008766A8">
        <w:rPr>
          <w:rFonts w:asciiTheme="minorHAnsi" w:hAnsiTheme="minorHAnsi" w:cstheme="minorHAnsi"/>
          <w:color w:val="000000"/>
          <w:szCs w:val="24"/>
          <w:shd w:val="clear" w:color="auto" w:fill="FFFFFF"/>
          <w:lang w:val="en-GB"/>
        </w:rPr>
        <w:t xml:space="preserve">she is the Immortal Heroine for the post Christian </w:t>
      </w:r>
      <w:r w:rsidRPr="008766A8">
        <w:rPr>
          <w:rFonts w:asciiTheme="minorHAnsi" w:hAnsiTheme="minorHAnsi" w:cstheme="minorHAnsi"/>
          <w:color w:val="000000"/>
          <w:szCs w:val="24"/>
          <w:shd w:val="clear" w:color="auto" w:fill="FFFFFF"/>
          <w:lang w:val="en-GB"/>
        </w:rPr>
        <w:t>West;</w:t>
      </w:r>
      <w:r w:rsidR="00E61B13" w:rsidRPr="008766A8">
        <w:rPr>
          <w:rFonts w:asciiTheme="minorHAnsi" w:hAnsiTheme="minorHAnsi" w:cstheme="minorHAnsi"/>
          <w:color w:val="000000"/>
          <w:szCs w:val="24"/>
          <w:shd w:val="clear" w:color="auto" w:fill="FFFFFF"/>
          <w:lang w:val="en-GB"/>
        </w:rPr>
        <w:t xml:space="preserve"> </w:t>
      </w:r>
      <w:r w:rsidR="002672DA" w:rsidRPr="008766A8">
        <w:rPr>
          <w:rFonts w:asciiTheme="minorHAnsi" w:hAnsiTheme="minorHAnsi" w:cstheme="minorHAnsi"/>
          <w:color w:val="000000"/>
          <w:szCs w:val="24"/>
          <w:shd w:val="clear" w:color="auto" w:fill="FFFFFF"/>
          <w:lang w:val="en-GB"/>
        </w:rPr>
        <w:t xml:space="preserve">she is contextualised by being listed with other Biblical women: </w:t>
      </w:r>
    </w:p>
    <w:p w14:paraId="3B0A8906" w14:textId="77777777" w:rsidR="002672DA" w:rsidRDefault="002672DA"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1E376BC6" w14:textId="77777777" w:rsidR="002672DA" w:rsidRDefault="002672DA" w:rsidP="002672DA">
      <w:pPr>
        <w:spacing w:line="240" w:lineRule="auto"/>
        <w:ind w:left="737" w:right="57"/>
        <w:jc w:val="both"/>
        <w:rPr>
          <w:sz w:val="24"/>
          <w:szCs w:val="24"/>
        </w:rPr>
      </w:pPr>
      <w:r w:rsidRPr="002672DA">
        <w:rPr>
          <w:sz w:val="24"/>
          <w:szCs w:val="24"/>
        </w:rPr>
        <w:t>"The one whose heart is purest, whose deeds are most perfect, is acceptable to God, male or female. Often in history women have been the pride of humanity -- for example, Mary, the mother of Jesus. She was the glory of mankind. Mary Magdalene, Asiyih, daughter of Pharaoh, Sarah, wife of Abraham, and innumerable others have glorified the human race by their excellences. In this day there are women among the Baha'is who far outshine men." (Abdu'l-Baha, The Promulgation of Universal Peace, pp. 174-175)</w:t>
      </w:r>
    </w:p>
    <w:p w14:paraId="4F2E4513" w14:textId="77777777" w:rsidR="002672DA" w:rsidRPr="002672DA" w:rsidRDefault="002672DA" w:rsidP="002672DA">
      <w:pPr>
        <w:spacing w:line="240" w:lineRule="auto"/>
        <w:ind w:left="737" w:right="57"/>
        <w:jc w:val="both"/>
        <w:rPr>
          <w:sz w:val="24"/>
          <w:szCs w:val="24"/>
        </w:rPr>
      </w:pPr>
    </w:p>
    <w:p w14:paraId="3D1CC1F2" w14:textId="77777777" w:rsidR="002672DA" w:rsidRDefault="002672DA"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She is </w:t>
      </w:r>
      <w:r w:rsidR="008313B0">
        <w:rPr>
          <w:rFonts w:asciiTheme="minorHAnsi" w:hAnsiTheme="minorHAnsi" w:cstheme="minorHAnsi"/>
          <w:color w:val="000000"/>
          <w:szCs w:val="24"/>
          <w:shd w:val="clear" w:color="auto" w:fill="FFFFFF"/>
          <w:lang w:val="en-GB"/>
        </w:rPr>
        <w:t xml:space="preserve">repeatedly </w:t>
      </w:r>
      <w:r>
        <w:rPr>
          <w:rFonts w:asciiTheme="minorHAnsi" w:hAnsiTheme="minorHAnsi" w:cstheme="minorHAnsi"/>
          <w:color w:val="000000"/>
          <w:szCs w:val="24"/>
          <w:shd w:val="clear" w:color="auto" w:fill="FFFFFF"/>
          <w:lang w:val="en-GB"/>
        </w:rPr>
        <w:t>compared with Tahirih</w:t>
      </w:r>
      <w:r w:rsidR="008313B0">
        <w:rPr>
          <w:rFonts w:asciiTheme="minorHAnsi" w:hAnsiTheme="minorHAnsi" w:cstheme="minorHAnsi"/>
          <w:color w:val="000000"/>
          <w:szCs w:val="24"/>
          <w:shd w:val="clear" w:color="auto" w:fill="FFFFFF"/>
          <w:lang w:val="en-GB"/>
        </w:rPr>
        <w:t>,</w:t>
      </w:r>
      <w:r>
        <w:rPr>
          <w:rFonts w:asciiTheme="minorHAnsi" w:hAnsiTheme="minorHAnsi" w:cstheme="minorHAnsi"/>
          <w:color w:val="000000"/>
          <w:szCs w:val="24"/>
          <w:shd w:val="clear" w:color="auto" w:fill="FFFFFF"/>
          <w:lang w:val="en-GB"/>
        </w:rPr>
        <w:t xml:space="preserve"> </w:t>
      </w:r>
      <w:r w:rsidR="00D32095">
        <w:rPr>
          <w:rFonts w:asciiTheme="minorHAnsi" w:hAnsiTheme="minorHAnsi" w:cstheme="minorHAnsi"/>
          <w:color w:val="000000"/>
          <w:szCs w:val="24"/>
          <w:shd w:val="clear" w:color="auto" w:fill="FFFFFF"/>
          <w:lang w:val="en-GB"/>
        </w:rPr>
        <w:t xml:space="preserve">both women were </w:t>
      </w:r>
      <w:r>
        <w:rPr>
          <w:rFonts w:asciiTheme="minorHAnsi" w:hAnsiTheme="minorHAnsi" w:cstheme="minorHAnsi"/>
          <w:color w:val="000000"/>
          <w:szCs w:val="24"/>
          <w:shd w:val="clear" w:color="auto" w:fill="FFFFFF"/>
          <w:lang w:val="en-GB"/>
        </w:rPr>
        <w:t xml:space="preserve">prepared to defend </w:t>
      </w:r>
      <w:r w:rsidR="00D32095">
        <w:rPr>
          <w:rFonts w:asciiTheme="minorHAnsi" w:hAnsiTheme="minorHAnsi" w:cstheme="minorHAnsi"/>
          <w:color w:val="000000"/>
          <w:szCs w:val="24"/>
          <w:shd w:val="clear" w:color="auto" w:fill="FFFFFF"/>
          <w:lang w:val="en-GB"/>
        </w:rPr>
        <w:t>t</w:t>
      </w:r>
      <w:r>
        <w:rPr>
          <w:rFonts w:asciiTheme="minorHAnsi" w:hAnsiTheme="minorHAnsi" w:cstheme="minorHAnsi"/>
          <w:color w:val="000000"/>
          <w:szCs w:val="24"/>
          <w:shd w:val="clear" w:color="auto" w:fill="FFFFFF"/>
          <w:lang w:val="en-GB"/>
        </w:rPr>
        <w:t>he</w:t>
      </w:r>
      <w:r w:rsidR="00D32095">
        <w:rPr>
          <w:rFonts w:asciiTheme="minorHAnsi" w:hAnsiTheme="minorHAnsi" w:cstheme="minorHAnsi"/>
          <w:color w:val="000000"/>
          <w:szCs w:val="24"/>
          <w:shd w:val="clear" w:color="auto" w:fill="FFFFFF"/>
          <w:lang w:val="en-GB"/>
        </w:rPr>
        <w:t>i</w:t>
      </w:r>
      <w:r>
        <w:rPr>
          <w:rFonts w:asciiTheme="minorHAnsi" w:hAnsiTheme="minorHAnsi" w:cstheme="minorHAnsi"/>
          <w:color w:val="000000"/>
          <w:szCs w:val="24"/>
          <w:shd w:val="clear" w:color="auto" w:fill="FFFFFF"/>
          <w:lang w:val="en-GB"/>
        </w:rPr>
        <w:t>r religion and outperform male believers:</w:t>
      </w:r>
    </w:p>
    <w:p w14:paraId="134924CD" w14:textId="77777777" w:rsidR="002672DA" w:rsidRPr="00E61B13" w:rsidRDefault="002672DA"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781595AD" w14:textId="77777777" w:rsidR="002672DA" w:rsidRPr="00D126CF" w:rsidRDefault="002672DA" w:rsidP="00D32095">
      <w:pPr>
        <w:spacing w:line="240" w:lineRule="auto"/>
        <w:ind w:left="737" w:right="57"/>
        <w:jc w:val="both"/>
        <w:rPr>
          <w:sz w:val="24"/>
          <w:szCs w:val="24"/>
        </w:rPr>
      </w:pPr>
      <w:r w:rsidRPr="00D126CF">
        <w:rPr>
          <w:sz w:val="24"/>
          <w:szCs w:val="24"/>
        </w:rPr>
        <w:t xml:space="preserve">During the Christian dispensation the apostles became agitated after the Crucifixion of Jesus; even Peter denied Him thrice, but Mary Magdalene became the cause of their becoming firm and steadfast. In the Religion of Baha’u’llah, </w:t>
      </w:r>
      <w:proofErr w:type="spellStart"/>
      <w:r w:rsidRPr="00D126CF">
        <w:rPr>
          <w:sz w:val="24"/>
          <w:szCs w:val="24"/>
        </w:rPr>
        <w:t>Kurat</w:t>
      </w:r>
      <w:proofErr w:type="spellEnd"/>
      <w:r w:rsidRPr="00D126CF">
        <w:rPr>
          <w:sz w:val="24"/>
          <w:szCs w:val="24"/>
        </w:rPr>
        <w:t xml:space="preserve">-el-Ayn [Tahirih] and many other Persian women demonstrated their knowledge and wisdom to such an extent that even the men were astonished, and </w:t>
      </w:r>
      <w:r w:rsidRPr="00D126CF">
        <w:rPr>
          <w:sz w:val="24"/>
          <w:szCs w:val="24"/>
        </w:rPr>
        <w:lastRenderedPageBreak/>
        <w:t>listened to their advices and lectures. (Interview between ‘Abdu’l-Baha and a San Francisco Newspaper Reporter, October 3, 1912)</w:t>
      </w:r>
    </w:p>
    <w:p w14:paraId="6F1BF971" w14:textId="77777777" w:rsidR="00132275" w:rsidRPr="00132275" w:rsidRDefault="00132275" w:rsidP="00267A06">
      <w:pPr>
        <w:pStyle w:val="BodyText"/>
        <w:tabs>
          <w:tab w:val="left" w:pos="9000"/>
        </w:tabs>
        <w:spacing w:line="240" w:lineRule="auto"/>
        <w:ind w:right="459"/>
        <w:rPr>
          <w:rFonts w:asciiTheme="minorHAnsi" w:hAnsiTheme="minorHAnsi" w:cstheme="minorHAnsi"/>
          <w:color w:val="000000"/>
          <w:szCs w:val="24"/>
          <w:shd w:val="clear" w:color="auto" w:fill="FFFFFF"/>
          <w:lang w:val="en-GB"/>
        </w:rPr>
      </w:pPr>
    </w:p>
    <w:p w14:paraId="1F3D5DF6" w14:textId="77777777" w:rsidR="00FE37D9" w:rsidRDefault="00D32095"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The point which Abdu’l Baha reiterates over and over again is that Mary Magdalene was a simple village </w:t>
      </w:r>
      <w:r w:rsidR="009E0C91">
        <w:rPr>
          <w:rFonts w:asciiTheme="minorHAnsi" w:hAnsiTheme="minorHAnsi" w:cstheme="minorHAnsi"/>
          <w:color w:val="000000"/>
          <w:szCs w:val="24"/>
          <w:shd w:val="clear" w:color="auto" w:fill="FFFFFF"/>
          <w:lang w:val="en-GB"/>
        </w:rPr>
        <w:t>woman;</w:t>
      </w:r>
      <w:r>
        <w:rPr>
          <w:rFonts w:asciiTheme="minorHAnsi" w:hAnsiTheme="minorHAnsi" w:cstheme="minorHAnsi"/>
          <w:color w:val="000000"/>
          <w:szCs w:val="24"/>
          <w:shd w:val="clear" w:color="auto" w:fill="FFFFFF"/>
          <w:lang w:val="en-GB"/>
        </w:rPr>
        <w:t xml:space="preserve"> she </w:t>
      </w:r>
      <w:r w:rsidR="009E0C91">
        <w:rPr>
          <w:rFonts w:asciiTheme="minorHAnsi" w:hAnsiTheme="minorHAnsi" w:cstheme="minorHAnsi"/>
          <w:color w:val="000000"/>
          <w:szCs w:val="24"/>
          <w:shd w:val="clear" w:color="auto" w:fill="FFFFFF"/>
          <w:lang w:val="en-GB"/>
        </w:rPr>
        <w:t>has no special training, nor is she important in any of the ways society usually measures status, it is her relationship to God which makes her outstanding:</w:t>
      </w:r>
    </w:p>
    <w:p w14:paraId="104A6E3A" w14:textId="77777777" w:rsidR="009E0C91" w:rsidRDefault="009E0C91"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127361F8" w14:textId="77777777" w:rsidR="00515581" w:rsidRPr="00515581" w:rsidRDefault="00515581" w:rsidP="00515581">
      <w:pPr>
        <w:spacing w:line="240" w:lineRule="auto"/>
        <w:ind w:left="737" w:right="57"/>
        <w:jc w:val="both"/>
        <w:rPr>
          <w:sz w:val="24"/>
          <w:szCs w:val="24"/>
        </w:rPr>
      </w:pPr>
      <w:r w:rsidRPr="00515581">
        <w:rPr>
          <w:sz w:val="24"/>
          <w:szCs w:val="24"/>
        </w:rPr>
        <w:t>"He who has the consciousness of reality has eternal life -- that lamp which can never be extinguished. The humble peasant girl, Mary Magdalene, -- to what splendor she attained! A wise man sees no satisfaction in the material world; he is not content to be one of the creatures. In the world of divine effulgence he finds eternal life and becomes aflame with the fire of the love of God, the great source of life of the immortal kingdom and his head is adorned with a crown of eternal jewels." (Abdu'l-Baha, Divine Philosophy, pp. 57-58)</w:t>
      </w:r>
    </w:p>
    <w:p w14:paraId="6F8211BA" w14:textId="77777777" w:rsidR="009E0C91" w:rsidRPr="00FE37D9" w:rsidRDefault="009E0C91"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6BEEF3F8" w14:textId="77777777" w:rsidR="006D199C" w:rsidRPr="005C736C" w:rsidRDefault="00515581" w:rsidP="008F4429">
      <w:pPr>
        <w:pStyle w:val="BodyText"/>
        <w:tabs>
          <w:tab w:val="left" w:pos="9000"/>
        </w:tabs>
        <w:spacing w:line="240" w:lineRule="auto"/>
        <w:ind w:right="458"/>
        <w:rPr>
          <w:rFonts w:asciiTheme="minorHAnsi" w:hAnsiTheme="minorHAnsi" w:cstheme="minorHAnsi"/>
          <w:szCs w:val="24"/>
          <w:lang w:val="en-GB"/>
        </w:rPr>
      </w:pPr>
      <w:r w:rsidRPr="005C736C">
        <w:rPr>
          <w:rFonts w:asciiTheme="minorHAnsi" w:hAnsiTheme="minorHAnsi" w:cstheme="minorHAnsi"/>
          <w:color w:val="000000"/>
          <w:szCs w:val="24"/>
          <w:shd w:val="clear" w:color="auto" w:fill="FFFFFF"/>
          <w:lang w:val="en-GB"/>
        </w:rPr>
        <w:t xml:space="preserve">That </w:t>
      </w:r>
      <w:r w:rsidR="005F0D34" w:rsidRPr="005C736C">
        <w:rPr>
          <w:rFonts w:asciiTheme="minorHAnsi" w:hAnsiTheme="minorHAnsi" w:cstheme="minorHAnsi"/>
          <w:szCs w:val="24"/>
          <w:lang w:val="en-GB"/>
        </w:rPr>
        <w:t xml:space="preserve">Mary Magdalene was the first to see the risen Jesus created an opportunity to explain the Baha’i </w:t>
      </w:r>
      <w:r w:rsidR="00E30288" w:rsidRPr="005C736C">
        <w:rPr>
          <w:rFonts w:asciiTheme="minorHAnsi" w:hAnsiTheme="minorHAnsi" w:cstheme="minorHAnsi"/>
          <w:szCs w:val="24"/>
          <w:lang w:val="en-GB"/>
        </w:rPr>
        <w:t>understanding that the Resurrection was symbolic rather than literal:</w:t>
      </w:r>
    </w:p>
    <w:p w14:paraId="49126468" w14:textId="77777777" w:rsidR="00E30288" w:rsidRPr="005C736C" w:rsidRDefault="00E30288" w:rsidP="008F4429">
      <w:pPr>
        <w:pStyle w:val="BodyText"/>
        <w:tabs>
          <w:tab w:val="left" w:pos="9000"/>
        </w:tabs>
        <w:spacing w:line="240" w:lineRule="auto"/>
        <w:ind w:right="458"/>
        <w:rPr>
          <w:rFonts w:asciiTheme="minorHAnsi" w:hAnsiTheme="minorHAnsi" w:cstheme="minorHAnsi"/>
          <w:szCs w:val="24"/>
          <w:lang w:val="en-GB"/>
        </w:rPr>
      </w:pPr>
    </w:p>
    <w:p w14:paraId="61A2D899" w14:textId="77777777" w:rsidR="00E30288" w:rsidRDefault="00E30288" w:rsidP="00087EE7">
      <w:pPr>
        <w:spacing w:line="240" w:lineRule="auto"/>
        <w:ind w:left="737" w:right="57"/>
        <w:jc w:val="both"/>
        <w:rPr>
          <w:sz w:val="24"/>
          <w:szCs w:val="24"/>
        </w:rPr>
      </w:pPr>
      <w:r w:rsidRPr="00087EE7">
        <w:rPr>
          <w:sz w:val="24"/>
          <w:szCs w:val="24"/>
        </w:rPr>
        <w:t>'O maid-servant of God! Verily, Mary, the Magdalene, was a villager, but she kept firm in the Cause of Christ and confirmed the apostles at the time she declared to them (thus): "Verily, Christ is alive and eternal and death did not overtake Him; and verily, the foundation of His religion is not shaken by His crucifixion at the hand of the oppressors!" By this her face is eternally shining from the horizon of guidance.' (Abdu'l-Baha, Tablets of Abdu'l-Baha Vol.2, p. 268)</w:t>
      </w:r>
    </w:p>
    <w:p w14:paraId="3F5C5839" w14:textId="77777777" w:rsidR="008313B0" w:rsidRDefault="008313B0" w:rsidP="008313B0">
      <w:pPr>
        <w:spacing w:line="240" w:lineRule="auto"/>
        <w:ind w:right="57"/>
        <w:jc w:val="both"/>
        <w:rPr>
          <w:sz w:val="24"/>
          <w:szCs w:val="24"/>
        </w:rPr>
      </w:pPr>
    </w:p>
    <w:p w14:paraId="54B15919" w14:textId="77777777" w:rsidR="008313B0" w:rsidRDefault="008313B0" w:rsidP="008313B0">
      <w:pPr>
        <w:spacing w:line="240" w:lineRule="auto"/>
        <w:ind w:right="57"/>
        <w:jc w:val="both"/>
        <w:rPr>
          <w:sz w:val="24"/>
          <w:szCs w:val="24"/>
        </w:rPr>
      </w:pPr>
      <w:r>
        <w:rPr>
          <w:sz w:val="24"/>
          <w:szCs w:val="24"/>
        </w:rPr>
        <w:t xml:space="preserve">This apparent grasp of the specifically Baha’i understanding of the </w:t>
      </w:r>
      <w:proofErr w:type="spellStart"/>
      <w:r>
        <w:rPr>
          <w:sz w:val="24"/>
          <w:szCs w:val="24"/>
        </w:rPr>
        <w:t>Ressurection</w:t>
      </w:r>
      <w:proofErr w:type="spellEnd"/>
      <w:r>
        <w:rPr>
          <w:sz w:val="24"/>
          <w:szCs w:val="24"/>
        </w:rPr>
        <w:t xml:space="preserve"> was elaborated upon by George Townshend:</w:t>
      </w:r>
    </w:p>
    <w:p w14:paraId="32B3FE7B" w14:textId="77777777" w:rsidR="001A7AF2" w:rsidRDefault="001A7AF2" w:rsidP="00087EE7">
      <w:pPr>
        <w:spacing w:line="240" w:lineRule="auto"/>
        <w:ind w:left="737" w:right="57"/>
        <w:jc w:val="both"/>
        <w:rPr>
          <w:sz w:val="24"/>
          <w:szCs w:val="24"/>
        </w:rPr>
      </w:pPr>
    </w:p>
    <w:p w14:paraId="3E368BD3" w14:textId="77777777" w:rsidR="001A7AF2" w:rsidRPr="005C736C" w:rsidRDefault="001A7AF2" w:rsidP="005C736C">
      <w:pPr>
        <w:spacing w:line="240" w:lineRule="auto"/>
        <w:ind w:left="737" w:right="57"/>
        <w:jc w:val="both"/>
        <w:rPr>
          <w:sz w:val="24"/>
          <w:szCs w:val="24"/>
        </w:rPr>
      </w:pPr>
      <w:r w:rsidRPr="005C736C">
        <w:rPr>
          <w:sz w:val="24"/>
          <w:szCs w:val="24"/>
        </w:rPr>
        <w:t>'Quicker than any of the Twelve, she perceived the reality of His kingship, and recognised that if His body was dead, His spirit was indestructible and was alive breathing in mortal power. She cheered the disciples. She communicated to them her vision, quickened their faith and renewed their courage. Purified by their suffering, animated by her spiritual power, they now perceived for the first time the incorporeal nature of the dominion and glory of their Lord and of His kingdom. Not till the first Easter was the great confession of an earlier day completed; and if the glory of that confession belongs to Peter the glory of making it in the fullness of its spiritual sense belongs to the Magdalene.' (George Townshend, The Heart of the Gospel, pp. 133-134)</w:t>
      </w:r>
    </w:p>
    <w:p w14:paraId="4D9F0102" w14:textId="77777777" w:rsidR="008313B0" w:rsidRDefault="008313B0" w:rsidP="00087EE7">
      <w:pPr>
        <w:ind w:right="57"/>
        <w:jc w:val="both"/>
        <w:rPr>
          <w:sz w:val="24"/>
          <w:szCs w:val="24"/>
        </w:rPr>
      </w:pPr>
    </w:p>
    <w:p w14:paraId="67F67E05" w14:textId="77777777" w:rsidR="00087EE7" w:rsidRDefault="00087EE7" w:rsidP="00087EE7">
      <w:pPr>
        <w:ind w:right="57"/>
        <w:jc w:val="both"/>
        <w:rPr>
          <w:sz w:val="24"/>
          <w:szCs w:val="24"/>
        </w:rPr>
      </w:pPr>
      <w:r>
        <w:rPr>
          <w:sz w:val="24"/>
          <w:szCs w:val="24"/>
        </w:rPr>
        <w:t xml:space="preserve">And yet again her role as the Apostle to the Apostles is stressed and </w:t>
      </w:r>
      <w:r w:rsidR="008313B0">
        <w:rPr>
          <w:sz w:val="24"/>
          <w:szCs w:val="24"/>
        </w:rPr>
        <w:t>her role as an exemplar is reinforced:</w:t>
      </w:r>
    </w:p>
    <w:p w14:paraId="764D6CEA" w14:textId="77777777" w:rsidR="00087EE7" w:rsidRDefault="00087EE7" w:rsidP="00087EE7">
      <w:pPr>
        <w:ind w:right="57"/>
        <w:jc w:val="both"/>
        <w:rPr>
          <w:sz w:val="24"/>
          <w:szCs w:val="24"/>
        </w:rPr>
      </w:pPr>
    </w:p>
    <w:p w14:paraId="13584AD1" w14:textId="77777777" w:rsidR="00087EE7" w:rsidRPr="00087EE7" w:rsidRDefault="00087EE7" w:rsidP="00087EE7">
      <w:pPr>
        <w:spacing w:line="240" w:lineRule="auto"/>
        <w:ind w:left="737" w:right="57"/>
        <w:jc w:val="both"/>
        <w:rPr>
          <w:sz w:val="24"/>
          <w:szCs w:val="24"/>
        </w:rPr>
      </w:pPr>
      <w:r w:rsidRPr="00087EE7">
        <w:rPr>
          <w:sz w:val="24"/>
          <w:szCs w:val="24"/>
        </w:rPr>
        <w:t>'Let us make a comparison with the days of Christ. He had eleven disciples only, for the twelfth was the cause of his crucifixion. The leader of the apostles was Peter and on the night of the crucifixion his faith was shaken and he thrice denied Christ, though afterwards he became firm.</w:t>
      </w:r>
    </w:p>
    <w:p w14:paraId="3D3AE681" w14:textId="77777777" w:rsidR="00087EE7" w:rsidRPr="00087EE7" w:rsidRDefault="00087EE7" w:rsidP="00087EE7">
      <w:pPr>
        <w:spacing w:line="240" w:lineRule="auto"/>
        <w:ind w:left="737" w:right="57"/>
        <w:jc w:val="both"/>
        <w:rPr>
          <w:sz w:val="24"/>
          <w:szCs w:val="24"/>
        </w:rPr>
      </w:pPr>
      <w:r w:rsidRPr="00087EE7">
        <w:rPr>
          <w:sz w:val="24"/>
          <w:szCs w:val="24"/>
        </w:rPr>
        <w:t xml:space="preserve">'All were shaken but Mary </w:t>
      </w:r>
      <w:proofErr w:type="spellStart"/>
      <w:r w:rsidRPr="00087EE7">
        <w:rPr>
          <w:sz w:val="24"/>
          <w:szCs w:val="24"/>
        </w:rPr>
        <w:t>Magdalen</w:t>
      </w:r>
      <w:proofErr w:type="spellEnd"/>
      <w:r w:rsidRPr="00087EE7">
        <w:rPr>
          <w:sz w:val="24"/>
          <w:szCs w:val="24"/>
        </w:rPr>
        <w:t xml:space="preserve">. She was a veritable lioness. She gathered the others together and said, "Why do ye mourn? Did not the Christ foretell his crucifixion? Arise, and be assured. They have killed but the body; the reality can </w:t>
      </w:r>
      <w:r w:rsidRPr="00087EE7">
        <w:rPr>
          <w:sz w:val="24"/>
          <w:szCs w:val="24"/>
        </w:rPr>
        <w:lastRenderedPageBreak/>
        <w:t>never die, for it is supreme, eternal, the word of God, the son of God. Why, therefore, are ye agitated?" Thus this heroine became the cause of re-establishing the faith of the apostles.</w:t>
      </w:r>
    </w:p>
    <w:p w14:paraId="17A9ADA5" w14:textId="77777777" w:rsidR="00087EE7" w:rsidRPr="00087EE7" w:rsidRDefault="00087EE7" w:rsidP="00087EE7">
      <w:pPr>
        <w:spacing w:line="240" w:lineRule="auto"/>
        <w:ind w:left="737" w:right="57"/>
        <w:jc w:val="both"/>
        <w:rPr>
          <w:sz w:val="24"/>
          <w:szCs w:val="24"/>
        </w:rPr>
      </w:pPr>
      <w:r w:rsidRPr="00087EE7">
        <w:rPr>
          <w:sz w:val="24"/>
          <w:szCs w:val="24"/>
        </w:rPr>
        <w:t xml:space="preserve">'My hope is that each one of you may become as Mary </w:t>
      </w:r>
      <w:proofErr w:type="spellStart"/>
      <w:r w:rsidRPr="00087EE7">
        <w:rPr>
          <w:sz w:val="24"/>
          <w:szCs w:val="24"/>
        </w:rPr>
        <w:t>Magdalen</w:t>
      </w:r>
      <w:proofErr w:type="spellEnd"/>
      <w:r w:rsidRPr="00087EE7">
        <w:rPr>
          <w:sz w:val="24"/>
          <w:szCs w:val="24"/>
        </w:rPr>
        <w:t xml:space="preserve"> -- for this woman was superior to all the men of her time and her reality is ever shining from the horizon of Christ.' (Abdu'l-Baha, Divine Philosophy, p. 50)</w:t>
      </w:r>
    </w:p>
    <w:p w14:paraId="6377510E" w14:textId="77777777" w:rsidR="00E30288" w:rsidRPr="005F0D34" w:rsidRDefault="00E30288"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736D762D" w14:textId="77777777" w:rsidR="005A02CB" w:rsidRDefault="000714DC" w:rsidP="008F4429">
      <w:pPr>
        <w:pStyle w:val="BodyText"/>
        <w:tabs>
          <w:tab w:val="left" w:pos="9000"/>
        </w:tabs>
        <w:spacing w:line="240" w:lineRule="auto"/>
        <w:ind w:right="458"/>
        <w:rPr>
          <w:rFonts w:asciiTheme="minorHAnsi" w:hAnsiTheme="minorHAnsi" w:cstheme="minorHAnsi"/>
          <w:szCs w:val="24"/>
          <w:lang w:val="en-GB"/>
        </w:rPr>
      </w:pPr>
      <w:r w:rsidRPr="000714DC">
        <w:rPr>
          <w:rFonts w:asciiTheme="minorHAnsi" w:hAnsiTheme="minorHAnsi" w:cstheme="minorHAnsi"/>
          <w:color w:val="000000"/>
          <w:szCs w:val="24"/>
          <w:shd w:val="clear" w:color="auto" w:fill="FFFFFF"/>
          <w:lang w:val="en-GB"/>
        </w:rPr>
        <w:t xml:space="preserve">Over and over again, Abdu’l Baha invokes the story of Mary Magdalene and like </w:t>
      </w:r>
      <w:r w:rsidRPr="000714DC">
        <w:rPr>
          <w:rFonts w:asciiTheme="minorHAnsi" w:hAnsiTheme="minorHAnsi" w:cstheme="minorHAnsi"/>
          <w:szCs w:val="24"/>
          <w:lang w:val="en-GB"/>
        </w:rPr>
        <w:t xml:space="preserve">Tahirih she is not defined by her relationship to any man but rather she is an example of female </w:t>
      </w:r>
      <w:r>
        <w:rPr>
          <w:rFonts w:asciiTheme="minorHAnsi" w:hAnsiTheme="minorHAnsi" w:cstheme="minorHAnsi"/>
          <w:szCs w:val="24"/>
          <w:lang w:val="en-GB"/>
        </w:rPr>
        <w:t>courage and tenacity, she is an exemplar</w:t>
      </w:r>
      <w:r w:rsidR="00BC11B9">
        <w:rPr>
          <w:rFonts w:asciiTheme="minorHAnsi" w:hAnsiTheme="minorHAnsi" w:cstheme="minorHAnsi"/>
          <w:szCs w:val="24"/>
          <w:lang w:val="en-GB"/>
        </w:rPr>
        <w:t xml:space="preserve"> that other women are encouraged to emulate. In the case of one Baha’i woman, Juliet Thompson the example of the Magdalene was rather more literal than for most.</w:t>
      </w:r>
    </w:p>
    <w:p w14:paraId="495B925C" w14:textId="77777777" w:rsidR="00BC11B9" w:rsidRPr="000714DC" w:rsidRDefault="00BC11B9"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590AB08E" w14:textId="77777777" w:rsidR="006D199C" w:rsidRPr="000714DC" w:rsidRDefault="00470EEB" w:rsidP="008F4429">
      <w:pPr>
        <w:pStyle w:val="BodyText"/>
        <w:tabs>
          <w:tab w:val="left" w:pos="9000"/>
        </w:tabs>
        <w:spacing w:line="240" w:lineRule="auto"/>
        <w:ind w:right="458"/>
        <w:rPr>
          <w:rFonts w:asciiTheme="minorHAnsi" w:hAnsiTheme="minorHAnsi" w:cstheme="minorHAnsi"/>
          <w:b/>
          <w:color w:val="000000"/>
          <w:szCs w:val="24"/>
          <w:shd w:val="clear" w:color="auto" w:fill="FFFFFF"/>
          <w:lang w:val="en-GB"/>
        </w:rPr>
      </w:pPr>
      <w:r w:rsidRPr="000714DC">
        <w:rPr>
          <w:rFonts w:asciiTheme="minorHAnsi" w:hAnsiTheme="minorHAnsi" w:cstheme="minorHAnsi"/>
          <w:b/>
          <w:color w:val="000000"/>
          <w:szCs w:val="24"/>
          <w:shd w:val="clear" w:color="auto" w:fill="FFFFFF"/>
          <w:lang w:val="en-GB"/>
        </w:rPr>
        <w:t>Juliet Thompson</w:t>
      </w:r>
    </w:p>
    <w:p w14:paraId="0A242F53" w14:textId="77777777" w:rsidR="006D199C" w:rsidRDefault="006D199C" w:rsidP="008F4429">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293840AC" w14:textId="77777777" w:rsidR="00F56024" w:rsidRDefault="006D199C" w:rsidP="00787E0A">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sidRPr="006A3135">
        <w:rPr>
          <w:rFonts w:asciiTheme="minorHAnsi" w:hAnsiTheme="minorHAnsi" w:cstheme="minorHAnsi"/>
          <w:bCs/>
          <w:color w:val="000000"/>
          <w:szCs w:val="24"/>
          <w:shd w:val="clear" w:color="auto" w:fill="FFFFFF"/>
          <w:lang w:val="en-GB"/>
        </w:rPr>
        <w:t>Juliet Thompson</w:t>
      </w:r>
      <w:r w:rsidRPr="006A3135">
        <w:rPr>
          <w:rStyle w:val="apple-converted-space"/>
          <w:rFonts w:asciiTheme="minorHAnsi" w:hAnsiTheme="minorHAnsi" w:cstheme="minorHAnsi"/>
          <w:color w:val="000000"/>
          <w:szCs w:val="24"/>
          <w:shd w:val="clear" w:color="auto" w:fill="FFFFFF"/>
          <w:lang w:val="en-GB"/>
        </w:rPr>
        <w:t> </w:t>
      </w:r>
      <w:r w:rsidRPr="006A3135">
        <w:rPr>
          <w:rFonts w:asciiTheme="minorHAnsi" w:hAnsiTheme="minorHAnsi" w:cstheme="minorHAnsi"/>
          <w:color w:val="000000"/>
          <w:szCs w:val="24"/>
          <w:shd w:val="clear" w:color="auto" w:fill="FFFFFF"/>
          <w:lang w:val="en-GB"/>
        </w:rPr>
        <w:t>(1873–1956) was an American</w:t>
      </w:r>
      <w:r w:rsidR="005361FE" w:rsidRPr="006A3135">
        <w:rPr>
          <w:rFonts w:asciiTheme="minorHAnsi" w:hAnsiTheme="minorHAnsi" w:cstheme="minorHAnsi"/>
          <w:color w:val="000000"/>
          <w:szCs w:val="24"/>
          <w:shd w:val="clear" w:color="auto" w:fill="FFFFFF"/>
          <w:lang w:val="en-GB"/>
        </w:rPr>
        <w:t xml:space="preserve"> Baha’i whose published diary is one of the main sources of information about ‘Abdu’l Baha’s visit to America, she also painted a life size portrait of him, which sadly no longer exists. She was born in Washington USA and it was there that in 1898 she learned about the Baha’i Faith, </w:t>
      </w:r>
      <w:r w:rsidR="00F56024">
        <w:rPr>
          <w:rFonts w:asciiTheme="minorHAnsi" w:hAnsiTheme="minorHAnsi" w:cstheme="minorHAnsi"/>
          <w:color w:val="000000"/>
          <w:szCs w:val="24"/>
          <w:shd w:val="clear" w:color="auto" w:fill="FFFFFF"/>
          <w:lang w:val="en-GB"/>
        </w:rPr>
        <w:t xml:space="preserve">from Laura Barney, she </w:t>
      </w:r>
      <w:r w:rsidR="00F6556C">
        <w:rPr>
          <w:rFonts w:asciiTheme="minorHAnsi" w:hAnsiTheme="minorHAnsi" w:cstheme="minorHAnsi"/>
          <w:color w:val="000000"/>
          <w:szCs w:val="24"/>
          <w:shd w:val="clear" w:color="auto" w:fill="FFFFFF"/>
          <w:lang w:val="en-GB"/>
        </w:rPr>
        <w:t>describes</w:t>
      </w:r>
      <w:r w:rsidR="00F56024">
        <w:rPr>
          <w:rFonts w:asciiTheme="minorHAnsi" w:hAnsiTheme="minorHAnsi" w:cstheme="minorHAnsi"/>
          <w:color w:val="000000"/>
          <w:szCs w:val="24"/>
          <w:shd w:val="clear" w:color="auto" w:fill="FFFFFF"/>
          <w:lang w:val="en-GB"/>
        </w:rPr>
        <w:t xml:space="preserve"> the incident in her diary:</w:t>
      </w:r>
    </w:p>
    <w:p w14:paraId="6E15BED4" w14:textId="77777777" w:rsidR="00F56024" w:rsidRDefault="00F56024" w:rsidP="00787E0A">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5346BBA2" w14:textId="77777777" w:rsidR="00C305FE" w:rsidRPr="00C305FE" w:rsidRDefault="00C305FE" w:rsidP="00C305FE">
      <w:pPr>
        <w:spacing w:line="240" w:lineRule="auto"/>
        <w:ind w:left="737"/>
        <w:jc w:val="both"/>
        <w:rPr>
          <w:sz w:val="24"/>
          <w:szCs w:val="24"/>
        </w:rPr>
      </w:pPr>
      <w:r w:rsidRPr="00C305FE">
        <w:rPr>
          <w:sz w:val="24"/>
          <w:szCs w:val="24"/>
        </w:rPr>
        <w:t>I had been almost fatally ill and was slowly recovering in Washington when I said one day to my brother, “Coming so close to death makes you think. And I have been thinking lately that it is time for another Messenger of God.” The very next day Laura burst in on me, taking me by complete surprise, for I had not heard of her return from Paris. “Yesterday, Juliet,” she said, “I was in Bar Harbour. Tomorrow I sail from New York for Palestine. But I couldn’t sail without first seeing you to tell you why I am making this pilgrimage. Juliet, the Christ-Spirit is again on earth, and-as before-He is in Palestine.” (The Dairy of Juliet Thompson p. 159)</w:t>
      </w:r>
    </w:p>
    <w:p w14:paraId="5B990FFD" w14:textId="77777777" w:rsidR="00F56024" w:rsidRDefault="00F56024" w:rsidP="00787E0A">
      <w:pPr>
        <w:pStyle w:val="BodyText"/>
        <w:tabs>
          <w:tab w:val="left" w:pos="9000"/>
        </w:tabs>
        <w:spacing w:line="240" w:lineRule="auto"/>
        <w:ind w:left="112" w:right="458"/>
        <w:rPr>
          <w:rStyle w:val="Emphasis"/>
          <w:rFonts w:ascii="Arial" w:hAnsi="Arial" w:cs="Arial"/>
          <w:color w:val="333333"/>
          <w:sz w:val="20"/>
          <w:shd w:val="clear" w:color="auto" w:fill="F8F7F1"/>
          <w:lang w:val="en-GB"/>
        </w:rPr>
      </w:pPr>
    </w:p>
    <w:p w14:paraId="1A074A75" w14:textId="77777777" w:rsidR="006A3135" w:rsidRDefault="00F56024"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S</w:t>
      </w:r>
      <w:r w:rsidR="005361FE" w:rsidRPr="006A3135">
        <w:rPr>
          <w:rFonts w:asciiTheme="minorHAnsi" w:hAnsiTheme="minorHAnsi" w:cstheme="minorHAnsi"/>
          <w:color w:val="000000"/>
          <w:szCs w:val="24"/>
          <w:shd w:val="clear" w:color="auto" w:fill="FFFFFF"/>
          <w:lang w:val="en-GB"/>
        </w:rPr>
        <w:t xml:space="preserve">hortly afterwards she travelled to Paris at the invitation of </w:t>
      </w:r>
      <w:r>
        <w:rPr>
          <w:rFonts w:asciiTheme="minorHAnsi" w:hAnsiTheme="minorHAnsi" w:cstheme="minorHAnsi"/>
          <w:color w:val="000000"/>
          <w:szCs w:val="24"/>
          <w:shd w:val="clear" w:color="auto" w:fill="FFFFFF"/>
          <w:lang w:val="en-GB"/>
        </w:rPr>
        <w:t>Laura Barney’s mother.</w:t>
      </w:r>
      <w:r w:rsidR="006A3135" w:rsidRPr="006A3135">
        <w:rPr>
          <w:rFonts w:asciiTheme="minorHAnsi" w:hAnsiTheme="minorHAnsi" w:cstheme="minorHAnsi"/>
          <w:color w:val="000000"/>
          <w:szCs w:val="24"/>
          <w:shd w:val="clear" w:color="auto" w:fill="FFFFFF"/>
          <w:lang w:val="en-GB"/>
        </w:rPr>
        <w:t xml:space="preserve"> Later in 1901 in Paris she met</w:t>
      </w:r>
      <w:r w:rsidR="006A3135" w:rsidRPr="006A3135">
        <w:rPr>
          <w:rStyle w:val="apple-converted-space"/>
          <w:rFonts w:asciiTheme="minorHAnsi" w:hAnsiTheme="minorHAnsi" w:cstheme="minorHAnsi"/>
          <w:color w:val="000000"/>
          <w:szCs w:val="24"/>
          <w:shd w:val="clear" w:color="auto" w:fill="FFFFFF"/>
          <w:lang w:val="en-GB"/>
        </w:rPr>
        <w:t xml:space="preserve"> the English Baha’i, </w:t>
      </w:r>
      <w:r w:rsidR="006A3135" w:rsidRPr="006A3135">
        <w:rPr>
          <w:rFonts w:asciiTheme="minorHAnsi" w:hAnsiTheme="minorHAnsi" w:cstheme="minorHAnsi"/>
          <w:szCs w:val="24"/>
          <w:shd w:val="clear" w:color="auto" w:fill="FFFFFF"/>
          <w:lang w:val="en-GB"/>
        </w:rPr>
        <w:t xml:space="preserve">Thomas </w:t>
      </w:r>
      <w:proofErr w:type="spellStart"/>
      <w:r w:rsidR="006A3135" w:rsidRPr="006A3135">
        <w:rPr>
          <w:rFonts w:asciiTheme="minorHAnsi" w:hAnsiTheme="minorHAnsi" w:cstheme="minorHAnsi"/>
          <w:szCs w:val="24"/>
          <w:shd w:val="clear" w:color="auto" w:fill="FFFFFF"/>
          <w:lang w:val="en-GB"/>
        </w:rPr>
        <w:t>Breakwell</w:t>
      </w:r>
      <w:proofErr w:type="spellEnd"/>
      <w:r w:rsidR="006A3135" w:rsidRPr="006A3135">
        <w:rPr>
          <w:rFonts w:asciiTheme="minorHAnsi" w:hAnsiTheme="minorHAnsi" w:cstheme="minorHAnsi"/>
          <w:color w:val="000000"/>
          <w:szCs w:val="24"/>
          <w:shd w:val="clear" w:color="auto" w:fill="FFFFFF"/>
          <w:lang w:val="en-GB"/>
        </w:rPr>
        <w:t>, who gave her</w:t>
      </w:r>
      <w:r w:rsidR="006A3135" w:rsidRPr="006A3135">
        <w:rPr>
          <w:rStyle w:val="apple-converted-space"/>
          <w:rFonts w:asciiTheme="minorHAnsi" w:hAnsiTheme="minorHAnsi" w:cstheme="minorHAnsi"/>
          <w:color w:val="000000"/>
          <w:szCs w:val="24"/>
          <w:shd w:val="clear" w:color="auto" w:fill="FFFFFF"/>
          <w:lang w:val="en-GB"/>
        </w:rPr>
        <w:t> </w:t>
      </w:r>
      <w:r w:rsidR="006A3135" w:rsidRPr="006A3135">
        <w:rPr>
          <w:rFonts w:asciiTheme="minorHAnsi" w:hAnsiTheme="minorHAnsi" w:cstheme="minorHAnsi"/>
          <w:szCs w:val="24"/>
          <w:shd w:val="clear" w:color="auto" w:fill="FFFFFF"/>
          <w:lang w:val="en-GB"/>
        </w:rPr>
        <w:t>Arthur de Gobineau</w:t>
      </w:r>
      <w:r w:rsidR="006A3135" w:rsidRPr="006A3135">
        <w:rPr>
          <w:rFonts w:asciiTheme="minorHAnsi" w:hAnsiTheme="minorHAnsi" w:cstheme="minorHAnsi"/>
          <w:color w:val="000000"/>
          <w:szCs w:val="24"/>
          <w:shd w:val="clear" w:color="auto" w:fill="FFFFFF"/>
          <w:lang w:val="en-GB"/>
        </w:rPr>
        <w:t>'s description in French of the</w:t>
      </w:r>
      <w:r w:rsidR="006A3135" w:rsidRPr="006A3135">
        <w:rPr>
          <w:rStyle w:val="apple-converted-space"/>
          <w:rFonts w:asciiTheme="minorHAnsi" w:hAnsiTheme="minorHAnsi" w:cstheme="minorHAnsi"/>
          <w:color w:val="000000"/>
          <w:szCs w:val="24"/>
          <w:shd w:val="clear" w:color="auto" w:fill="FFFFFF"/>
          <w:lang w:val="en-GB"/>
        </w:rPr>
        <w:t> </w:t>
      </w:r>
      <w:r w:rsidR="006A3135" w:rsidRPr="006A3135">
        <w:rPr>
          <w:rFonts w:asciiTheme="minorHAnsi" w:hAnsiTheme="minorHAnsi" w:cstheme="minorHAnsi"/>
          <w:szCs w:val="24"/>
          <w:shd w:val="clear" w:color="auto" w:fill="FFFFFF"/>
          <w:lang w:val="en-GB"/>
        </w:rPr>
        <w:t>Execution of the Báb</w:t>
      </w:r>
      <w:r w:rsidR="006A3135" w:rsidRPr="006A3135">
        <w:rPr>
          <w:rStyle w:val="apple-converted-space"/>
          <w:rFonts w:asciiTheme="minorHAnsi" w:hAnsiTheme="minorHAnsi" w:cstheme="minorHAnsi"/>
          <w:color w:val="000000"/>
          <w:szCs w:val="24"/>
          <w:shd w:val="clear" w:color="auto" w:fill="FFFFFF"/>
          <w:lang w:val="en-GB"/>
        </w:rPr>
        <w:t> </w:t>
      </w:r>
      <w:r w:rsidR="006A3135" w:rsidRPr="006A3135">
        <w:rPr>
          <w:rFonts w:asciiTheme="minorHAnsi" w:hAnsiTheme="minorHAnsi" w:cstheme="minorHAnsi"/>
          <w:color w:val="000000"/>
          <w:szCs w:val="24"/>
          <w:shd w:val="clear" w:color="auto" w:fill="FFFFFF"/>
          <w:lang w:val="en-GB"/>
        </w:rPr>
        <w:t xml:space="preserve">which confirmed her in the Baha’i Faith.  She remained in Paris where she was took classes on the religion </w:t>
      </w:r>
      <w:r w:rsidR="006A3135" w:rsidRPr="00787E0A">
        <w:rPr>
          <w:rFonts w:asciiTheme="minorHAnsi" w:hAnsiTheme="minorHAnsi" w:cstheme="minorHAnsi"/>
          <w:color w:val="000000"/>
          <w:szCs w:val="24"/>
          <w:shd w:val="clear" w:color="auto" w:fill="FFFFFF"/>
          <w:lang w:val="en-GB"/>
        </w:rPr>
        <w:t>from</w:t>
      </w:r>
      <w:r w:rsidR="006A3135" w:rsidRPr="00787E0A">
        <w:rPr>
          <w:rStyle w:val="apple-converted-space"/>
          <w:rFonts w:asciiTheme="minorHAnsi" w:hAnsiTheme="minorHAnsi" w:cstheme="minorHAnsi"/>
          <w:color w:val="000000"/>
          <w:szCs w:val="24"/>
          <w:shd w:val="clear" w:color="auto" w:fill="FFFFFF"/>
          <w:lang w:val="en-GB"/>
        </w:rPr>
        <w:t> </w:t>
      </w:r>
      <w:r w:rsidR="006A3135" w:rsidRPr="003637CB">
        <w:rPr>
          <w:rFonts w:asciiTheme="minorHAnsi" w:hAnsiTheme="minorHAnsi" w:cstheme="minorHAnsi"/>
          <w:szCs w:val="24"/>
          <w:shd w:val="clear" w:color="auto" w:fill="FFFFFF"/>
          <w:lang w:val="en-GB"/>
        </w:rPr>
        <w:t>Mírzá Abu'l-Fadl</w:t>
      </w:r>
      <w:r w:rsidR="006A3135" w:rsidRPr="00787E0A">
        <w:rPr>
          <w:rFonts w:asciiTheme="minorHAnsi" w:hAnsiTheme="minorHAnsi" w:cstheme="minorHAnsi"/>
          <w:szCs w:val="24"/>
          <w:lang w:val="en-GB"/>
        </w:rPr>
        <w:t xml:space="preserve"> its most erudite scholar</w:t>
      </w:r>
      <w:r w:rsidR="006A3135" w:rsidRPr="00787E0A">
        <w:rPr>
          <w:rFonts w:asciiTheme="minorHAnsi" w:hAnsiTheme="minorHAnsi" w:cstheme="minorHAnsi"/>
          <w:color w:val="000000"/>
          <w:szCs w:val="24"/>
          <w:shd w:val="clear" w:color="auto" w:fill="FFFFFF"/>
          <w:lang w:val="en-GB"/>
        </w:rPr>
        <w:t xml:space="preserve">. She was also introduced to Mason Remy, a prominent American Baha’i during her time in Paris. </w:t>
      </w:r>
      <w:r w:rsidR="007575D1" w:rsidRPr="00787E0A">
        <w:rPr>
          <w:rFonts w:asciiTheme="minorHAnsi" w:hAnsiTheme="minorHAnsi" w:cstheme="minorHAnsi"/>
          <w:color w:val="000000"/>
          <w:szCs w:val="24"/>
          <w:shd w:val="clear" w:color="auto" w:fill="FFFFFF"/>
          <w:lang w:val="en-GB"/>
        </w:rPr>
        <w:t xml:space="preserve">She made her first pilgrimage to meet ‘Abdu’l Baha in July, 1909 when she began her diary. </w:t>
      </w:r>
      <w:r w:rsidR="007575D1" w:rsidRPr="00787E0A">
        <w:rPr>
          <w:rStyle w:val="apple-converted-space"/>
          <w:rFonts w:asciiTheme="minorHAnsi" w:hAnsiTheme="minorHAnsi" w:cstheme="minorHAnsi"/>
          <w:color w:val="000000"/>
          <w:szCs w:val="24"/>
          <w:shd w:val="clear" w:color="auto" w:fill="FFFFFF"/>
          <w:lang w:val="en-GB"/>
        </w:rPr>
        <w:t>During His first visit to the West in the autu</w:t>
      </w:r>
      <w:r w:rsidR="00787E0A" w:rsidRPr="00787E0A">
        <w:rPr>
          <w:rStyle w:val="apple-converted-space"/>
          <w:rFonts w:asciiTheme="minorHAnsi" w:hAnsiTheme="minorHAnsi" w:cstheme="minorHAnsi"/>
          <w:color w:val="000000"/>
          <w:szCs w:val="24"/>
          <w:shd w:val="clear" w:color="auto" w:fill="FFFFFF"/>
          <w:lang w:val="en-GB"/>
        </w:rPr>
        <w:t xml:space="preserve">mn of 1911 </w:t>
      </w:r>
      <w:r w:rsidR="00787E0A" w:rsidRPr="00787E0A">
        <w:rPr>
          <w:rFonts w:asciiTheme="minorHAnsi" w:hAnsiTheme="minorHAnsi" w:cstheme="minorHAnsi"/>
          <w:color w:val="000000"/>
          <w:szCs w:val="24"/>
          <w:shd w:val="clear" w:color="auto" w:fill="FFFFFF"/>
          <w:lang w:val="en-GB"/>
        </w:rPr>
        <w:t>she met him at</w:t>
      </w:r>
      <w:r w:rsidR="00787E0A" w:rsidRPr="00787E0A">
        <w:rPr>
          <w:rStyle w:val="apple-converted-space"/>
          <w:rFonts w:asciiTheme="minorHAnsi" w:hAnsiTheme="minorHAnsi" w:cstheme="minorHAnsi"/>
          <w:color w:val="000000"/>
          <w:szCs w:val="24"/>
          <w:shd w:val="clear" w:color="auto" w:fill="FFFFFF"/>
          <w:lang w:val="en-GB"/>
        </w:rPr>
        <w:t> </w:t>
      </w:r>
      <w:proofErr w:type="spellStart"/>
      <w:r w:rsidR="00787E0A" w:rsidRPr="00F6556C">
        <w:rPr>
          <w:rFonts w:asciiTheme="minorHAnsi" w:hAnsiTheme="minorHAnsi" w:cstheme="minorHAnsi"/>
          <w:szCs w:val="24"/>
          <w:shd w:val="clear" w:color="auto" w:fill="FFFFFF"/>
          <w:lang w:val="en-GB"/>
        </w:rPr>
        <w:t>Thonon</w:t>
      </w:r>
      <w:proofErr w:type="spellEnd"/>
      <w:r w:rsidR="00787E0A" w:rsidRPr="00F6556C">
        <w:rPr>
          <w:rFonts w:asciiTheme="minorHAnsi" w:hAnsiTheme="minorHAnsi" w:cstheme="minorHAnsi"/>
          <w:szCs w:val="24"/>
          <w:shd w:val="clear" w:color="auto" w:fill="FFFFFF"/>
          <w:lang w:val="en-GB"/>
        </w:rPr>
        <w:t>-les-</w:t>
      </w:r>
      <w:proofErr w:type="spellStart"/>
      <w:r w:rsidR="00787E0A" w:rsidRPr="00F6556C">
        <w:rPr>
          <w:rFonts w:asciiTheme="minorHAnsi" w:hAnsiTheme="minorHAnsi" w:cstheme="minorHAnsi"/>
          <w:szCs w:val="24"/>
          <w:shd w:val="clear" w:color="auto" w:fill="FFFFFF"/>
          <w:lang w:val="en-GB"/>
        </w:rPr>
        <w:t>Bains</w:t>
      </w:r>
      <w:proofErr w:type="spellEnd"/>
      <w:r w:rsidR="00787E0A" w:rsidRPr="00787E0A">
        <w:rPr>
          <w:rFonts w:asciiTheme="minorHAnsi" w:hAnsiTheme="minorHAnsi" w:cstheme="minorHAnsi"/>
          <w:color w:val="000000"/>
          <w:szCs w:val="24"/>
          <w:shd w:val="clear" w:color="auto" w:fill="FFFFFF"/>
          <w:lang w:val="en-GB"/>
        </w:rPr>
        <w:t>, in France. During Abdu’l Baha’s second trip when He reached New York</w:t>
      </w:r>
      <w:r w:rsidR="00787E0A">
        <w:rPr>
          <w:rFonts w:asciiTheme="minorHAnsi" w:hAnsiTheme="minorHAnsi" w:cstheme="minorHAnsi"/>
          <w:color w:val="000000"/>
          <w:szCs w:val="24"/>
          <w:shd w:val="clear" w:color="auto" w:fill="FFFFFF"/>
          <w:lang w:val="en-GB"/>
        </w:rPr>
        <w:t xml:space="preserve">, </w:t>
      </w:r>
      <w:r w:rsidR="00787E0A" w:rsidRPr="00787E0A">
        <w:rPr>
          <w:rFonts w:asciiTheme="minorHAnsi" w:hAnsiTheme="minorHAnsi" w:cstheme="minorHAnsi"/>
          <w:color w:val="000000"/>
          <w:szCs w:val="24"/>
          <w:shd w:val="clear" w:color="auto" w:fill="FFFFFF"/>
          <w:lang w:val="en-GB"/>
        </w:rPr>
        <w:t xml:space="preserve">he sat for a life-sized portrait </w:t>
      </w:r>
      <w:r w:rsidR="00787E0A">
        <w:rPr>
          <w:rFonts w:asciiTheme="minorHAnsi" w:hAnsiTheme="minorHAnsi" w:cstheme="minorHAnsi"/>
          <w:color w:val="000000"/>
          <w:szCs w:val="24"/>
          <w:shd w:val="clear" w:color="auto" w:fill="FFFFFF"/>
          <w:lang w:val="en-GB"/>
        </w:rPr>
        <w:t xml:space="preserve">for a period of several days </w:t>
      </w:r>
      <w:r w:rsidR="00787E0A" w:rsidRPr="00787E0A">
        <w:rPr>
          <w:rFonts w:asciiTheme="minorHAnsi" w:hAnsiTheme="minorHAnsi" w:cstheme="minorHAnsi"/>
          <w:color w:val="000000"/>
          <w:szCs w:val="24"/>
          <w:shd w:val="clear" w:color="auto" w:fill="FFFFFF"/>
          <w:lang w:val="en-GB"/>
        </w:rPr>
        <w:t>starting</w:t>
      </w:r>
      <w:r>
        <w:rPr>
          <w:rFonts w:asciiTheme="minorHAnsi" w:hAnsiTheme="minorHAnsi" w:cstheme="minorHAnsi"/>
          <w:color w:val="000000"/>
          <w:szCs w:val="24"/>
          <w:shd w:val="clear" w:color="auto" w:fill="FFFFFF"/>
          <w:lang w:val="en-GB"/>
        </w:rPr>
        <w:t xml:space="preserve"> on</w:t>
      </w:r>
      <w:r w:rsidR="00787E0A" w:rsidRPr="00787E0A">
        <w:rPr>
          <w:rFonts w:asciiTheme="minorHAnsi" w:hAnsiTheme="minorHAnsi" w:cstheme="minorHAnsi"/>
          <w:color w:val="000000"/>
          <w:szCs w:val="24"/>
          <w:shd w:val="clear" w:color="auto" w:fill="FFFFFF"/>
          <w:lang w:val="en-GB"/>
        </w:rPr>
        <w:t xml:space="preserve"> June 1</w:t>
      </w:r>
      <w:r w:rsidR="00787E0A" w:rsidRPr="0019555B">
        <w:rPr>
          <w:rFonts w:asciiTheme="minorHAnsi" w:hAnsiTheme="minorHAnsi" w:cstheme="minorHAnsi"/>
          <w:color w:val="000000"/>
          <w:szCs w:val="24"/>
          <w:shd w:val="clear" w:color="auto" w:fill="FFFFFF"/>
          <w:vertAlign w:val="superscript"/>
          <w:lang w:val="en-GB"/>
        </w:rPr>
        <w:t>st</w:t>
      </w:r>
      <w:r w:rsidR="0019555B">
        <w:rPr>
          <w:rFonts w:asciiTheme="minorHAnsi" w:hAnsiTheme="minorHAnsi" w:cstheme="minorHAnsi"/>
          <w:color w:val="000000"/>
          <w:szCs w:val="24"/>
          <w:shd w:val="clear" w:color="auto" w:fill="FFFFFF"/>
          <w:lang w:val="en-GB"/>
        </w:rPr>
        <w:t>, 1912</w:t>
      </w:r>
      <w:r w:rsidR="00787E0A" w:rsidRPr="00787E0A">
        <w:rPr>
          <w:rFonts w:asciiTheme="minorHAnsi" w:hAnsiTheme="minorHAnsi" w:cstheme="minorHAnsi"/>
          <w:color w:val="000000"/>
          <w:szCs w:val="24"/>
          <w:shd w:val="clear" w:color="auto" w:fill="FFFFFF"/>
          <w:lang w:val="en-GB"/>
        </w:rPr>
        <w:t>.</w:t>
      </w:r>
      <w:r w:rsidR="0019555B">
        <w:rPr>
          <w:rFonts w:asciiTheme="minorHAnsi" w:hAnsiTheme="minorHAnsi" w:cstheme="minorHAnsi"/>
          <w:color w:val="000000"/>
          <w:szCs w:val="24"/>
          <w:shd w:val="clear" w:color="auto" w:fill="FFFFFF"/>
          <w:lang w:val="en-GB"/>
        </w:rPr>
        <w:t xml:space="preserve"> </w:t>
      </w:r>
      <w:r w:rsidR="006A3135">
        <w:rPr>
          <w:rFonts w:asciiTheme="minorHAnsi" w:hAnsiTheme="minorHAnsi" w:cstheme="minorHAnsi"/>
          <w:color w:val="000000"/>
          <w:szCs w:val="24"/>
          <w:shd w:val="clear" w:color="auto" w:fill="FFFFFF"/>
          <w:lang w:val="en-GB"/>
        </w:rPr>
        <w:t xml:space="preserve">Thompson was an important artist and moved in bohemian circles in </w:t>
      </w:r>
      <w:r w:rsidR="00992A4C">
        <w:rPr>
          <w:rFonts w:asciiTheme="minorHAnsi" w:hAnsiTheme="minorHAnsi" w:cstheme="minorHAnsi"/>
          <w:color w:val="000000"/>
          <w:szCs w:val="24"/>
          <w:shd w:val="clear" w:color="auto" w:fill="FFFFFF"/>
          <w:lang w:val="en-GB"/>
        </w:rPr>
        <w:t xml:space="preserve">Paris and New York, she was a neighbour of </w:t>
      </w:r>
      <w:proofErr w:type="spellStart"/>
      <w:r w:rsidR="00992A4C">
        <w:rPr>
          <w:rFonts w:asciiTheme="minorHAnsi" w:hAnsiTheme="minorHAnsi" w:cstheme="minorHAnsi"/>
          <w:color w:val="000000"/>
          <w:szCs w:val="24"/>
          <w:shd w:val="clear" w:color="auto" w:fill="FFFFFF"/>
          <w:lang w:val="en-GB"/>
        </w:rPr>
        <w:t>Kalil</w:t>
      </w:r>
      <w:proofErr w:type="spellEnd"/>
      <w:r w:rsidR="00992A4C">
        <w:rPr>
          <w:rFonts w:asciiTheme="minorHAnsi" w:hAnsiTheme="minorHAnsi" w:cstheme="minorHAnsi"/>
          <w:color w:val="000000"/>
          <w:szCs w:val="24"/>
          <w:shd w:val="clear" w:color="auto" w:fill="FFFFFF"/>
          <w:lang w:val="en-GB"/>
        </w:rPr>
        <w:t xml:space="preserve"> </w:t>
      </w:r>
      <w:proofErr w:type="spellStart"/>
      <w:r w:rsidR="00992A4C">
        <w:rPr>
          <w:rFonts w:asciiTheme="minorHAnsi" w:hAnsiTheme="minorHAnsi" w:cstheme="minorHAnsi"/>
          <w:color w:val="000000"/>
          <w:szCs w:val="24"/>
          <w:shd w:val="clear" w:color="auto" w:fill="FFFFFF"/>
          <w:lang w:val="en-GB"/>
        </w:rPr>
        <w:t>Gilbran</w:t>
      </w:r>
      <w:proofErr w:type="spellEnd"/>
      <w:r w:rsidR="00992A4C">
        <w:rPr>
          <w:rFonts w:asciiTheme="minorHAnsi" w:hAnsiTheme="minorHAnsi" w:cstheme="minorHAnsi"/>
          <w:color w:val="000000"/>
          <w:szCs w:val="24"/>
          <w:shd w:val="clear" w:color="auto" w:fill="FFFFFF"/>
          <w:lang w:val="en-GB"/>
        </w:rPr>
        <w:t xml:space="preserve"> </w:t>
      </w:r>
      <w:r w:rsidR="007575D1">
        <w:rPr>
          <w:rFonts w:asciiTheme="minorHAnsi" w:hAnsiTheme="minorHAnsi" w:cstheme="minorHAnsi"/>
          <w:color w:val="000000"/>
          <w:szCs w:val="24"/>
          <w:shd w:val="clear" w:color="auto" w:fill="FFFFFF"/>
          <w:lang w:val="en-GB"/>
        </w:rPr>
        <w:t>who she introduced to ‘Abdu’l Baha</w:t>
      </w:r>
      <w:r w:rsidR="0019555B">
        <w:rPr>
          <w:rFonts w:asciiTheme="minorHAnsi" w:hAnsiTheme="minorHAnsi" w:cstheme="minorHAnsi"/>
          <w:color w:val="000000"/>
          <w:szCs w:val="24"/>
          <w:shd w:val="clear" w:color="auto" w:fill="FFFFFF"/>
          <w:lang w:val="en-GB"/>
        </w:rPr>
        <w:t>.</w:t>
      </w:r>
      <w:r w:rsidR="007575D1">
        <w:rPr>
          <w:rFonts w:asciiTheme="minorHAnsi" w:hAnsiTheme="minorHAnsi" w:cstheme="minorHAnsi"/>
          <w:color w:val="000000"/>
          <w:szCs w:val="24"/>
          <w:shd w:val="clear" w:color="auto" w:fill="FFFFFF"/>
          <w:lang w:val="en-GB"/>
        </w:rPr>
        <w:t xml:space="preserve"> </w:t>
      </w:r>
    </w:p>
    <w:p w14:paraId="24C03369" w14:textId="77777777" w:rsidR="003D4608" w:rsidRDefault="003D4608"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7C8112DD" w14:textId="77777777" w:rsidR="00DC0EE9" w:rsidRDefault="00112F3C"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sidRPr="00112F3C">
        <w:rPr>
          <w:rFonts w:asciiTheme="minorHAnsi" w:hAnsiTheme="minorHAnsi" w:cstheme="minorHAnsi"/>
          <w:color w:val="000000"/>
          <w:szCs w:val="24"/>
          <w:shd w:val="clear" w:color="auto" w:fill="FFFFFF"/>
          <w:lang w:val="en-GB"/>
        </w:rPr>
        <w:t>Thompson</w:t>
      </w:r>
      <w:r w:rsidR="003D4608" w:rsidRPr="00112F3C">
        <w:rPr>
          <w:rFonts w:asciiTheme="minorHAnsi" w:hAnsiTheme="minorHAnsi" w:cstheme="minorHAnsi"/>
          <w:color w:val="000000"/>
          <w:szCs w:val="24"/>
          <w:shd w:val="clear" w:color="auto" w:fill="FFFFFF"/>
          <w:lang w:val="en-GB"/>
        </w:rPr>
        <w:t xml:space="preserve"> was deeply in love with </w:t>
      </w:r>
      <w:r w:rsidR="00DC0EE9" w:rsidRPr="00112F3C">
        <w:rPr>
          <w:rFonts w:asciiTheme="minorHAnsi" w:hAnsiTheme="minorHAnsi" w:cstheme="minorHAnsi"/>
          <w:color w:val="000000"/>
          <w:szCs w:val="24"/>
          <w:shd w:val="clear" w:color="auto" w:fill="FFFFFF"/>
          <w:lang w:val="en-GB"/>
        </w:rPr>
        <w:t xml:space="preserve">Percy Stickney Grant </w:t>
      </w:r>
      <w:r w:rsidR="00DC0EE9" w:rsidRPr="00112F3C">
        <w:rPr>
          <w:rStyle w:val="apple-converted-space"/>
          <w:rFonts w:asciiTheme="minorHAnsi" w:hAnsiTheme="minorHAnsi" w:cstheme="minorHAnsi"/>
          <w:color w:val="000000"/>
          <w:szCs w:val="24"/>
          <w:shd w:val="clear" w:color="auto" w:fill="FFFFFF"/>
          <w:lang w:val="en-GB"/>
        </w:rPr>
        <w:t>(</w:t>
      </w:r>
      <w:r w:rsidR="00DC0EE9" w:rsidRPr="00112F3C">
        <w:rPr>
          <w:rFonts w:asciiTheme="minorHAnsi" w:hAnsiTheme="minorHAnsi" w:cstheme="minorHAnsi"/>
          <w:color w:val="000000"/>
          <w:szCs w:val="24"/>
          <w:shd w:val="clear" w:color="auto" w:fill="FFFFFF"/>
          <w:lang w:val="en-GB"/>
        </w:rPr>
        <w:t xml:space="preserve">1860-1927) an Anglican clergyman who was minister at the Church of the Ascension in New York from </w:t>
      </w:r>
      <w:r w:rsidRPr="00112F3C">
        <w:rPr>
          <w:rFonts w:asciiTheme="minorHAnsi" w:hAnsiTheme="minorHAnsi" w:cstheme="minorHAnsi"/>
          <w:color w:val="000000"/>
          <w:szCs w:val="24"/>
          <w:shd w:val="clear" w:color="auto" w:fill="FFFFFF"/>
          <w:lang w:val="en-GB"/>
        </w:rPr>
        <w:t>1893 to 1924. Grant was a radical cleric, who became known for his support of</w:t>
      </w:r>
      <w:r w:rsidRPr="00112F3C">
        <w:rPr>
          <w:rStyle w:val="apple-converted-space"/>
          <w:rFonts w:asciiTheme="minorHAnsi" w:hAnsiTheme="minorHAnsi" w:cstheme="minorHAnsi"/>
          <w:color w:val="000000"/>
          <w:szCs w:val="24"/>
          <w:shd w:val="clear" w:color="auto" w:fill="FFFFFF"/>
          <w:lang w:val="en-GB"/>
        </w:rPr>
        <w:t> </w:t>
      </w:r>
      <w:r w:rsidRPr="00112F3C">
        <w:rPr>
          <w:rFonts w:asciiTheme="minorHAnsi" w:hAnsiTheme="minorHAnsi" w:cstheme="minorHAnsi"/>
          <w:szCs w:val="24"/>
          <w:shd w:val="clear" w:color="auto" w:fill="FFFFFF"/>
          <w:lang w:val="en-GB"/>
        </w:rPr>
        <w:t>Socialism</w:t>
      </w:r>
      <w:r w:rsidRPr="00112F3C">
        <w:rPr>
          <w:rStyle w:val="apple-converted-space"/>
          <w:rFonts w:asciiTheme="minorHAnsi" w:hAnsiTheme="minorHAnsi" w:cstheme="minorHAnsi"/>
          <w:color w:val="000000"/>
          <w:szCs w:val="24"/>
          <w:shd w:val="clear" w:color="auto" w:fill="FFFFFF"/>
          <w:lang w:val="en-GB"/>
        </w:rPr>
        <w:t> </w:t>
      </w:r>
      <w:r w:rsidRPr="00112F3C">
        <w:rPr>
          <w:rFonts w:asciiTheme="minorHAnsi" w:hAnsiTheme="minorHAnsi" w:cstheme="minorHAnsi"/>
          <w:color w:val="000000"/>
          <w:szCs w:val="24"/>
          <w:shd w:val="clear" w:color="auto" w:fill="FFFFFF"/>
          <w:lang w:val="en-GB"/>
        </w:rPr>
        <w:t>and for his "forum" for the expression of views on labour and living conditions. Advocates of all political and social</w:t>
      </w:r>
      <w:r w:rsidRPr="00112F3C">
        <w:rPr>
          <w:rStyle w:val="apple-converted-space"/>
          <w:rFonts w:asciiTheme="minorHAnsi" w:hAnsiTheme="minorHAnsi" w:cstheme="minorHAnsi"/>
          <w:color w:val="000000"/>
          <w:szCs w:val="24"/>
          <w:shd w:val="clear" w:color="auto" w:fill="FFFFFF"/>
          <w:lang w:val="en-GB"/>
        </w:rPr>
        <w:t> </w:t>
      </w:r>
      <w:r w:rsidRPr="00112F3C">
        <w:rPr>
          <w:rFonts w:asciiTheme="minorHAnsi" w:hAnsiTheme="minorHAnsi" w:cstheme="minorHAnsi"/>
          <w:szCs w:val="24"/>
          <w:shd w:val="clear" w:color="auto" w:fill="FFFFFF"/>
          <w:lang w:val="en-GB"/>
        </w:rPr>
        <w:t>doctrines</w:t>
      </w:r>
      <w:r w:rsidRPr="00112F3C">
        <w:rPr>
          <w:rStyle w:val="apple-converted-space"/>
          <w:rFonts w:asciiTheme="minorHAnsi" w:hAnsiTheme="minorHAnsi" w:cstheme="minorHAnsi"/>
          <w:color w:val="000000"/>
          <w:szCs w:val="24"/>
          <w:shd w:val="clear" w:color="auto" w:fill="FFFFFF"/>
          <w:lang w:val="en-GB"/>
        </w:rPr>
        <w:t> </w:t>
      </w:r>
      <w:r w:rsidRPr="00112F3C">
        <w:rPr>
          <w:rFonts w:asciiTheme="minorHAnsi" w:hAnsiTheme="minorHAnsi" w:cstheme="minorHAnsi"/>
          <w:color w:val="000000"/>
          <w:szCs w:val="24"/>
          <w:shd w:val="clear" w:color="auto" w:fill="FFFFFF"/>
          <w:lang w:val="en-GB"/>
        </w:rPr>
        <w:t>were permitted to speak freely in his church and that included ‘Abdu’l Baha.</w:t>
      </w:r>
      <w:r>
        <w:rPr>
          <w:rFonts w:asciiTheme="minorHAnsi" w:hAnsiTheme="minorHAnsi" w:cstheme="minorHAnsi"/>
          <w:color w:val="000000"/>
          <w:szCs w:val="24"/>
          <w:shd w:val="clear" w:color="auto" w:fill="FFFFFF"/>
          <w:lang w:val="en-GB"/>
        </w:rPr>
        <w:t xml:space="preserve"> Despite Thompson’s ardent prayers Grant refused to embrace the Baha’i Cause. Such was the </w:t>
      </w:r>
      <w:r w:rsidR="00AD3AC8">
        <w:rPr>
          <w:rFonts w:asciiTheme="minorHAnsi" w:hAnsiTheme="minorHAnsi" w:cstheme="minorHAnsi"/>
          <w:color w:val="000000"/>
          <w:szCs w:val="24"/>
          <w:shd w:val="clear" w:color="auto" w:fill="FFFFFF"/>
          <w:lang w:val="en-GB"/>
        </w:rPr>
        <w:t xml:space="preserve">tension that the situation was causing Thompson ‘Abdu’l Baha himself intervened and gently </w:t>
      </w:r>
      <w:r w:rsidR="00AD3AC8">
        <w:rPr>
          <w:rFonts w:asciiTheme="minorHAnsi" w:hAnsiTheme="minorHAnsi" w:cstheme="minorHAnsi"/>
          <w:color w:val="000000"/>
          <w:szCs w:val="24"/>
          <w:shd w:val="clear" w:color="auto" w:fill="FFFFFF"/>
          <w:lang w:val="en-GB"/>
        </w:rPr>
        <w:lastRenderedPageBreak/>
        <w:t xml:space="preserve">suggested she might consider marrying </w:t>
      </w:r>
      <w:r w:rsidR="00D733B6">
        <w:rPr>
          <w:rFonts w:asciiTheme="minorHAnsi" w:hAnsiTheme="minorHAnsi" w:cstheme="minorHAnsi"/>
          <w:color w:val="000000"/>
          <w:szCs w:val="24"/>
          <w:shd w:val="clear" w:color="auto" w:fill="FFFFFF"/>
          <w:lang w:val="en-GB"/>
        </w:rPr>
        <w:t xml:space="preserve">Mason Remy, but even the intervention of ‘The Master’ </w:t>
      </w:r>
      <w:r w:rsidR="001D2CA9">
        <w:rPr>
          <w:rFonts w:asciiTheme="minorHAnsi" w:hAnsiTheme="minorHAnsi" w:cstheme="minorHAnsi"/>
          <w:color w:val="000000"/>
          <w:szCs w:val="24"/>
          <w:shd w:val="clear" w:color="auto" w:fill="FFFFFF"/>
          <w:lang w:val="en-GB"/>
        </w:rPr>
        <w:t>could</w:t>
      </w:r>
      <w:r w:rsidR="0019555B">
        <w:rPr>
          <w:rFonts w:asciiTheme="minorHAnsi" w:hAnsiTheme="minorHAnsi" w:cstheme="minorHAnsi"/>
          <w:color w:val="000000"/>
          <w:szCs w:val="24"/>
          <w:shd w:val="clear" w:color="auto" w:fill="FFFFFF"/>
          <w:lang w:val="en-GB"/>
        </w:rPr>
        <w:t xml:space="preserve"> not</w:t>
      </w:r>
      <w:r w:rsidR="001D2CA9">
        <w:rPr>
          <w:rFonts w:asciiTheme="minorHAnsi" w:hAnsiTheme="minorHAnsi" w:cstheme="minorHAnsi"/>
          <w:color w:val="000000"/>
          <w:szCs w:val="24"/>
          <w:shd w:val="clear" w:color="auto" w:fill="FFFFFF"/>
          <w:lang w:val="en-GB"/>
        </w:rPr>
        <w:t xml:space="preserve"> persuade Thompson to sever links with Grant. Grant </w:t>
      </w:r>
      <w:r w:rsidR="00C305FE">
        <w:rPr>
          <w:rFonts w:asciiTheme="minorHAnsi" w:hAnsiTheme="minorHAnsi" w:cstheme="minorHAnsi"/>
          <w:color w:val="000000"/>
          <w:szCs w:val="24"/>
          <w:shd w:val="clear" w:color="auto" w:fill="FFFFFF"/>
          <w:lang w:val="en-GB"/>
        </w:rPr>
        <w:t>was never seriously attracted to the Baha’i Teachings and even his meeting with ‘Abdu’l Baha did not cause him to embrace either the Cause or Thompson. He was in fact smitten with another</w:t>
      </w:r>
      <w:r w:rsidR="004B6EB3">
        <w:rPr>
          <w:rFonts w:asciiTheme="minorHAnsi" w:hAnsiTheme="minorHAnsi" w:cstheme="minorHAnsi"/>
          <w:color w:val="000000"/>
          <w:szCs w:val="24"/>
          <w:shd w:val="clear" w:color="auto" w:fill="FFFFFF"/>
          <w:lang w:val="en-GB"/>
        </w:rPr>
        <w:t xml:space="preserve"> woman:</w:t>
      </w:r>
    </w:p>
    <w:p w14:paraId="7EBDB2AD" w14:textId="77777777" w:rsidR="00F56024" w:rsidRDefault="00F56024"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4E7C8391" w14:textId="77777777" w:rsidR="001D2CA9" w:rsidRPr="00D20FDA" w:rsidRDefault="001D2CA9" w:rsidP="001D2CA9">
      <w:pPr>
        <w:spacing w:line="240" w:lineRule="auto"/>
        <w:ind w:left="737"/>
        <w:jc w:val="both"/>
        <w:rPr>
          <w:sz w:val="24"/>
          <w:szCs w:val="24"/>
        </w:rPr>
      </w:pPr>
      <w:r w:rsidRPr="00D20FDA">
        <w:rPr>
          <w:sz w:val="24"/>
          <w:szCs w:val="24"/>
        </w:rPr>
        <w:t>She was a Cuban -- descended beauty of great wealth, whose luxurious car would be seen outside Grant's rectory by day and night. She had a dead-white face with bright, red-painted lips, and was a given to wearing evening gowns which did not hide the fact one breast had been completely removed, while the other remained without flaw. No intellectual, she was what Marjorie called "</w:t>
      </w:r>
      <w:proofErr w:type="spellStart"/>
      <w:r w:rsidRPr="00D20FDA">
        <w:rPr>
          <w:sz w:val="24"/>
          <w:szCs w:val="24"/>
        </w:rPr>
        <w:t>eruditized</w:t>
      </w:r>
      <w:proofErr w:type="spellEnd"/>
      <w:r w:rsidRPr="00D20FDA">
        <w:rPr>
          <w:sz w:val="24"/>
          <w:szCs w:val="24"/>
        </w:rPr>
        <w:t>" by her association with famous artists and scholars.</w:t>
      </w:r>
    </w:p>
    <w:p w14:paraId="19D04119" w14:textId="77777777" w:rsidR="001D2CA9" w:rsidRPr="00D20FDA" w:rsidRDefault="001D2CA9" w:rsidP="001D2CA9">
      <w:pPr>
        <w:spacing w:line="240" w:lineRule="auto"/>
        <w:ind w:left="737"/>
        <w:jc w:val="both"/>
        <w:rPr>
          <w:sz w:val="24"/>
          <w:szCs w:val="24"/>
        </w:rPr>
      </w:pPr>
      <w:r w:rsidRPr="00D20FDA">
        <w:rPr>
          <w:sz w:val="24"/>
          <w:szCs w:val="24"/>
        </w:rPr>
        <w:t>As to the woman, she lived on, constantly under the surgeon's knife, constantly giving sumptuous dinner parties at which all she herself could eat was a little rice from a silver bowl -- meanwhile assuring the guests that this was simply the best way of maintaining her (slim and lovely) shape.</w:t>
      </w:r>
      <w:r w:rsidR="000714DC">
        <w:rPr>
          <w:sz w:val="24"/>
          <w:szCs w:val="24"/>
        </w:rPr>
        <w:t xml:space="preserve"> (Marzieh Gail, preface to </w:t>
      </w:r>
      <w:r w:rsidR="000714DC" w:rsidRPr="0067798F">
        <w:rPr>
          <w:rFonts w:cstheme="minorHAnsi"/>
          <w:color w:val="000000"/>
          <w:szCs w:val="24"/>
          <w:shd w:val="clear" w:color="auto" w:fill="FFFFFF"/>
        </w:rPr>
        <w:t>The Diary of Juliet Thompson</w:t>
      </w:r>
      <w:r w:rsidR="000714DC">
        <w:rPr>
          <w:rFonts w:cstheme="minorHAnsi"/>
          <w:color w:val="000000"/>
          <w:szCs w:val="24"/>
          <w:shd w:val="clear" w:color="auto" w:fill="FFFFFF"/>
        </w:rPr>
        <w:t>)</w:t>
      </w:r>
    </w:p>
    <w:p w14:paraId="655E1361" w14:textId="77777777" w:rsidR="007575D1" w:rsidRDefault="007575D1"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651A4C06" w14:textId="77777777" w:rsidR="00D733B6" w:rsidRDefault="00D733B6"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sidRPr="001D2CA9">
        <w:rPr>
          <w:rFonts w:asciiTheme="minorHAnsi" w:hAnsiTheme="minorHAnsi" w:cstheme="minorHAnsi"/>
          <w:color w:val="000000"/>
          <w:szCs w:val="24"/>
          <w:shd w:val="clear" w:color="auto" w:fill="FFFFFF"/>
          <w:lang w:val="en-GB"/>
        </w:rPr>
        <w:t xml:space="preserve">The woman in question was </w:t>
      </w:r>
      <w:r w:rsidRPr="001D2CA9">
        <w:rPr>
          <w:rFonts w:asciiTheme="minorHAnsi" w:hAnsiTheme="minorHAnsi" w:cstheme="minorHAnsi"/>
          <w:bCs/>
          <w:color w:val="000000"/>
          <w:szCs w:val="24"/>
          <w:shd w:val="clear" w:color="auto" w:fill="FFFFFF"/>
          <w:lang w:val="en-GB"/>
        </w:rPr>
        <w:t xml:space="preserve">Rita </w:t>
      </w:r>
      <w:proofErr w:type="spellStart"/>
      <w:r w:rsidRPr="001D2CA9">
        <w:rPr>
          <w:rFonts w:asciiTheme="minorHAnsi" w:hAnsiTheme="minorHAnsi" w:cstheme="minorHAnsi"/>
          <w:bCs/>
          <w:color w:val="000000"/>
          <w:szCs w:val="24"/>
          <w:shd w:val="clear" w:color="auto" w:fill="FFFFFF"/>
          <w:lang w:val="en-GB"/>
        </w:rPr>
        <w:t>Lydig</w:t>
      </w:r>
      <w:proofErr w:type="spellEnd"/>
      <w:r w:rsidRPr="001D2CA9">
        <w:rPr>
          <w:rStyle w:val="apple-converted-space"/>
          <w:rFonts w:asciiTheme="minorHAnsi" w:hAnsiTheme="minorHAnsi" w:cstheme="minorHAnsi"/>
          <w:color w:val="000000"/>
          <w:szCs w:val="24"/>
          <w:shd w:val="clear" w:color="auto" w:fill="FFFFFF"/>
          <w:lang w:val="en-GB"/>
        </w:rPr>
        <w:t> </w:t>
      </w:r>
      <w:r w:rsidRPr="001D2CA9">
        <w:rPr>
          <w:rFonts w:asciiTheme="minorHAnsi" w:hAnsiTheme="minorHAnsi" w:cstheme="minorHAnsi"/>
          <w:color w:val="000000"/>
          <w:szCs w:val="24"/>
          <w:shd w:val="clear" w:color="auto" w:fill="FFFFFF"/>
          <w:lang w:val="en-GB"/>
        </w:rPr>
        <w:t>(born</w:t>
      </w:r>
      <w:r w:rsidRPr="001D2CA9">
        <w:rPr>
          <w:rStyle w:val="apple-converted-space"/>
          <w:rFonts w:asciiTheme="minorHAnsi" w:hAnsiTheme="minorHAnsi" w:cstheme="minorHAnsi"/>
          <w:color w:val="000000"/>
          <w:szCs w:val="24"/>
          <w:shd w:val="clear" w:color="auto" w:fill="FFFFFF"/>
          <w:lang w:val="en-GB"/>
        </w:rPr>
        <w:t> </w:t>
      </w:r>
      <w:r w:rsidRPr="001D2CA9">
        <w:rPr>
          <w:rFonts w:asciiTheme="minorHAnsi" w:hAnsiTheme="minorHAnsi" w:cstheme="minorHAnsi"/>
          <w:bCs/>
          <w:color w:val="000000"/>
          <w:szCs w:val="24"/>
          <w:shd w:val="clear" w:color="auto" w:fill="FFFFFF"/>
          <w:lang w:val="en-GB"/>
        </w:rPr>
        <w:t>Rita Hernandez de Alba de Acosta</w:t>
      </w:r>
      <w:r w:rsidRPr="001D2CA9">
        <w:rPr>
          <w:rFonts w:asciiTheme="minorHAnsi" w:hAnsiTheme="minorHAnsi" w:cstheme="minorHAnsi"/>
          <w:color w:val="000000"/>
          <w:szCs w:val="24"/>
          <w:shd w:val="clear" w:color="auto" w:fill="FFFFFF"/>
          <w:lang w:val="en-GB"/>
        </w:rPr>
        <w:t>, (1875</w:t>
      </w:r>
      <w:r w:rsidRPr="001D2CA9">
        <w:rPr>
          <w:rFonts w:asciiTheme="minorHAnsi" w:hAnsiTheme="minorHAnsi" w:cstheme="minorHAnsi"/>
          <w:color w:val="000000"/>
          <w:szCs w:val="24"/>
          <w:shd w:val="clear" w:color="auto" w:fill="FFFFFF"/>
          <w:vertAlign w:val="superscript"/>
          <w:lang w:val="en-GB"/>
        </w:rPr>
        <w:t>-</w:t>
      </w:r>
      <w:r w:rsidRPr="001D2CA9">
        <w:rPr>
          <w:rFonts w:asciiTheme="minorHAnsi" w:hAnsiTheme="minorHAnsi" w:cstheme="minorHAnsi"/>
          <w:color w:val="000000"/>
          <w:szCs w:val="24"/>
          <w:shd w:val="clear" w:color="auto" w:fill="FFFFFF"/>
          <w:lang w:val="en-GB"/>
        </w:rPr>
        <w:t>1929)</w:t>
      </w:r>
      <w:r w:rsidR="001D2CA9" w:rsidRPr="001D2CA9">
        <w:rPr>
          <w:rFonts w:asciiTheme="minorHAnsi" w:hAnsiTheme="minorHAnsi" w:cstheme="minorHAnsi"/>
          <w:color w:val="000000"/>
          <w:szCs w:val="24"/>
          <w:shd w:val="clear" w:color="auto" w:fill="FFFFFF"/>
          <w:lang w:val="en-GB"/>
        </w:rPr>
        <w:t xml:space="preserve"> In 1921 </w:t>
      </w:r>
      <w:proofErr w:type="spellStart"/>
      <w:r w:rsidR="001D2CA9" w:rsidRPr="001D2CA9">
        <w:rPr>
          <w:rFonts w:asciiTheme="minorHAnsi" w:hAnsiTheme="minorHAnsi" w:cstheme="minorHAnsi"/>
          <w:color w:val="000000"/>
          <w:szCs w:val="24"/>
          <w:shd w:val="clear" w:color="auto" w:fill="FFFFFF"/>
          <w:lang w:val="en-GB"/>
        </w:rPr>
        <w:t>Lydig</w:t>
      </w:r>
      <w:proofErr w:type="spellEnd"/>
      <w:r w:rsidR="001D2CA9" w:rsidRPr="001D2CA9">
        <w:rPr>
          <w:rFonts w:asciiTheme="minorHAnsi" w:hAnsiTheme="minorHAnsi" w:cstheme="minorHAnsi"/>
          <w:color w:val="000000"/>
          <w:szCs w:val="24"/>
          <w:shd w:val="clear" w:color="auto" w:fill="FFFFFF"/>
          <w:lang w:val="en-GB"/>
        </w:rPr>
        <w:t xml:space="preserve"> and Grant announced their engagement, the wedding plans were broken off in 1924 when</w:t>
      </w:r>
      <w:r w:rsidR="001D2CA9" w:rsidRPr="001D2CA9">
        <w:rPr>
          <w:rStyle w:val="apple-converted-space"/>
          <w:rFonts w:asciiTheme="minorHAnsi" w:hAnsiTheme="minorHAnsi" w:cstheme="minorHAnsi"/>
          <w:color w:val="000000"/>
          <w:szCs w:val="24"/>
          <w:shd w:val="clear" w:color="auto" w:fill="FFFFFF"/>
          <w:lang w:val="en-GB"/>
        </w:rPr>
        <w:t> </w:t>
      </w:r>
      <w:r w:rsidR="001D2CA9" w:rsidRPr="001D2CA9">
        <w:rPr>
          <w:rFonts w:asciiTheme="minorHAnsi" w:hAnsiTheme="minorHAnsi" w:cstheme="minorHAnsi"/>
          <w:szCs w:val="24"/>
          <w:shd w:val="clear" w:color="auto" w:fill="FFFFFF"/>
          <w:lang w:val="en-GB"/>
        </w:rPr>
        <w:t>Bishop William Manning</w:t>
      </w:r>
      <w:r w:rsidR="0019555B">
        <w:rPr>
          <w:rFonts w:asciiTheme="minorHAnsi" w:hAnsiTheme="minorHAnsi" w:cstheme="minorHAnsi"/>
          <w:szCs w:val="24"/>
          <w:shd w:val="clear" w:color="auto" w:fill="FFFFFF"/>
          <w:lang w:val="en-GB"/>
        </w:rPr>
        <w:t>, the head of Grant’s diocese,</w:t>
      </w:r>
      <w:r w:rsidR="001D2CA9" w:rsidRPr="001D2CA9">
        <w:rPr>
          <w:rStyle w:val="apple-converted-space"/>
          <w:rFonts w:asciiTheme="minorHAnsi" w:hAnsiTheme="minorHAnsi" w:cstheme="minorHAnsi"/>
          <w:color w:val="000000"/>
          <w:szCs w:val="24"/>
          <w:shd w:val="clear" w:color="auto" w:fill="FFFFFF"/>
          <w:lang w:val="en-GB"/>
        </w:rPr>
        <w:t> </w:t>
      </w:r>
      <w:r w:rsidR="001D2CA9" w:rsidRPr="001D2CA9">
        <w:rPr>
          <w:rFonts w:asciiTheme="minorHAnsi" w:hAnsiTheme="minorHAnsi" w:cstheme="minorHAnsi"/>
          <w:color w:val="000000"/>
          <w:szCs w:val="24"/>
          <w:shd w:val="clear" w:color="auto" w:fill="FFFFFF"/>
          <w:lang w:val="en-GB"/>
        </w:rPr>
        <w:t xml:space="preserve">refused to authorise the marriage, citing </w:t>
      </w:r>
      <w:proofErr w:type="spellStart"/>
      <w:r w:rsidR="001D2CA9" w:rsidRPr="001D2CA9">
        <w:rPr>
          <w:rFonts w:asciiTheme="minorHAnsi" w:hAnsiTheme="minorHAnsi" w:cstheme="minorHAnsi"/>
          <w:color w:val="000000"/>
          <w:szCs w:val="24"/>
          <w:shd w:val="clear" w:color="auto" w:fill="FFFFFF"/>
          <w:lang w:val="en-GB"/>
        </w:rPr>
        <w:t>Lydig</w:t>
      </w:r>
      <w:proofErr w:type="spellEnd"/>
      <w:r w:rsidR="001D2CA9" w:rsidRPr="001D2CA9">
        <w:rPr>
          <w:rFonts w:asciiTheme="minorHAnsi" w:hAnsiTheme="minorHAnsi" w:cstheme="minorHAnsi"/>
          <w:color w:val="000000"/>
          <w:szCs w:val="24"/>
          <w:shd w:val="clear" w:color="auto" w:fill="FFFFFF"/>
          <w:lang w:val="en-GB"/>
        </w:rPr>
        <w:t xml:space="preserve"> being a divorcée with two living former husbands. Rev. Grant died shortly afterwards, leaving his personal fortune to the woman he had hoped to marry</w:t>
      </w:r>
      <w:r w:rsidR="004B6EB3">
        <w:rPr>
          <w:rFonts w:asciiTheme="minorHAnsi" w:hAnsiTheme="minorHAnsi" w:cstheme="minorHAnsi"/>
          <w:color w:val="000000"/>
          <w:szCs w:val="24"/>
          <w:shd w:val="clear" w:color="auto" w:fill="FFFFFF"/>
          <w:lang w:val="en-GB"/>
        </w:rPr>
        <w:t>.</w:t>
      </w:r>
    </w:p>
    <w:p w14:paraId="3CE36F93" w14:textId="77777777" w:rsidR="004B6EB3" w:rsidRDefault="004B6EB3"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7C3C3BBB" w14:textId="77777777" w:rsidR="00E56C80" w:rsidRDefault="004B6EB3" w:rsidP="004246D9">
      <w:pPr>
        <w:jc w:val="both"/>
        <w:rPr>
          <w:sz w:val="24"/>
          <w:szCs w:val="24"/>
        </w:rPr>
      </w:pPr>
      <w:r w:rsidRPr="0019555B">
        <w:rPr>
          <w:rFonts w:cstheme="minorHAnsi"/>
          <w:color w:val="000000"/>
          <w:sz w:val="24"/>
          <w:szCs w:val="24"/>
          <w:shd w:val="clear" w:color="auto" w:fill="FFFFFF"/>
        </w:rPr>
        <w:t xml:space="preserve">Juliet Thompson wrote a semi autobiographical book entitled </w:t>
      </w:r>
      <w:r w:rsidRPr="0019555B">
        <w:rPr>
          <w:rFonts w:cstheme="minorHAnsi"/>
          <w:i/>
          <w:color w:val="000000"/>
          <w:sz w:val="24"/>
          <w:szCs w:val="24"/>
          <w:shd w:val="clear" w:color="auto" w:fill="FFFFFF"/>
        </w:rPr>
        <w:t xml:space="preserve">I Mary Magdalene, </w:t>
      </w:r>
      <w:r w:rsidRPr="0019555B">
        <w:rPr>
          <w:rFonts w:cstheme="minorHAnsi"/>
          <w:color w:val="000000"/>
          <w:sz w:val="24"/>
          <w:szCs w:val="24"/>
          <w:shd w:val="clear" w:color="auto" w:fill="FFFFFF"/>
        </w:rPr>
        <w:t xml:space="preserve">in which the character of Mary is based on herself, Jesus on ‘Abdu’l Baha and the Roman soldier with whom Mary is romantically involved on Grant. </w:t>
      </w:r>
      <w:r w:rsidR="004246D9">
        <w:rPr>
          <w:rFonts w:cstheme="minorHAnsi"/>
          <w:color w:val="000000"/>
          <w:sz w:val="24"/>
          <w:szCs w:val="24"/>
          <w:shd w:val="clear" w:color="auto" w:fill="FFFFFF"/>
        </w:rPr>
        <w:t xml:space="preserve">The story of the woman taken in adultery is retold about a famous courtesan, who might bear resemblance to </w:t>
      </w:r>
      <w:proofErr w:type="spellStart"/>
      <w:r w:rsidR="004246D9">
        <w:rPr>
          <w:rFonts w:cstheme="minorHAnsi"/>
          <w:color w:val="000000"/>
          <w:sz w:val="24"/>
          <w:szCs w:val="24"/>
          <w:shd w:val="clear" w:color="auto" w:fill="FFFFFF"/>
        </w:rPr>
        <w:t>Lydig</w:t>
      </w:r>
      <w:proofErr w:type="spellEnd"/>
      <w:r w:rsidR="004246D9">
        <w:rPr>
          <w:rFonts w:cstheme="minorHAnsi"/>
          <w:color w:val="000000"/>
          <w:sz w:val="24"/>
          <w:szCs w:val="24"/>
          <w:shd w:val="clear" w:color="auto" w:fill="FFFFFF"/>
        </w:rPr>
        <w:t xml:space="preserve">. In </w:t>
      </w:r>
      <w:r w:rsidR="001C5B8F">
        <w:rPr>
          <w:rFonts w:cstheme="minorHAnsi"/>
          <w:color w:val="000000"/>
          <w:sz w:val="24"/>
          <w:szCs w:val="24"/>
          <w:shd w:val="clear" w:color="auto" w:fill="FFFFFF"/>
        </w:rPr>
        <w:t xml:space="preserve">Thompson’s </w:t>
      </w:r>
      <w:r w:rsidR="004246D9">
        <w:rPr>
          <w:rFonts w:cstheme="minorHAnsi"/>
          <w:color w:val="000000"/>
          <w:sz w:val="24"/>
          <w:szCs w:val="24"/>
          <w:shd w:val="clear" w:color="auto" w:fill="FFFFFF"/>
        </w:rPr>
        <w:t xml:space="preserve">book Mary Magdalene goes to Rome and </w:t>
      </w:r>
      <w:r w:rsidR="001C5B8F">
        <w:rPr>
          <w:rFonts w:cstheme="minorHAnsi"/>
          <w:color w:val="000000"/>
          <w:sz w:val="24"/>
          <w:szCs w:val="24"/>
          <w:shd w:val="clear" w:color="auto" w:fill="FFFFFF"/>
        </w:rPr>
        <w:t>confronts the emperor about the conduct of Pontius Pilate and the treatment of the followers of Jesus, before settling down to a happy ending with her Roman officer.</w:t>
      </w:r>
      <w:r w:rsidR="004246D9">
        <w:rPr>
          <w:rFonts w:cstheme="minorHAnsi"/>
          <w:color w:val="000000"/>
          <w:sz w:val="24"/>
          <w:szCs w:val="24"/>
          <w:shd w:val="clear" w:color="auto" w:fill="FFFFFF"/>
        </w:rPr>
        <w:t xml:space="preserve"> </w:t>
      </w:r>
      <w:r w:rsidRPr="0019555B">
        <w:rPr>
          <w:rFonts w:cstheme="minorHAnsi"/>
          <w:color w:val="000000"/>
          <w:sz w:val="24"/>
          <w:szCs w:val="24"/>
          <w:shd w:val="clear" w:color="auto" w:fill="FFFFFF"/>
        </w:rPr>
        <w:t xml:space="preserve">According to </w:t>
      </w:r>
      <w:r w:rsidR="00F8590A" w:rsidRPr="0019555B">
        <w:rPr>
          <w:rFonts w:cstheme="minorHAnsi"/>
          <w:color w:val="000000"/>
          <w:sz w:val="24"/>
          <w:szCs w:val="24"/>
          <w:shd w:val="clear" w:color="auto" w:fill="FFFFFF"/>
        </w:rPr>
        <w:t xml:space="preserve">Marzieh Gail, who knew Thompson well and wrote the preface to the publication of her diary, </w:t>
      </w:r>
      <w:r w:rsidR="0019555B" w:rsidRPr="0019555B">
        <w:rPr>
          <w:sz w:val="24"/>
          <w:szCs w:val="24"/>
        </w:rPr>
        <w:t>'Juliet said that she used, in her story of Mary Magdalene (whom, as Abdu'l-Baha remarked in the diary, she even physically resembled) many things she learned from the Master himself. This book has inclined many a heart toward our Faith, and Stanwood Cobb considered it "one of the most graphic and lofty delineations of Christ ever made in literature."'(Marzieh Gail, Preface to The Diary of Juliet Thompson)</w:t>
      </w:r>
      <w:r w:rsidR="0019555B">
        <w:rPr>
          <w:sz w:val="24"/>
          <w:szCs w:val="24"/>
        </w:rPr>
        <w:t>.</w:t>
      </w:r>
      <w:r w:rsidR="004246D9">
        <w:rPr>
          <w:sz w:val="24"/>
          <w:szCs w:val="24"/>
        </w:rPr>
        <w:t xml:space="preserve"> The relationship between</w:t>
      </w:r>
      <w:r w:rsidR="0019555B">
        <w:rPr>
          <w:sz w:val="24"/>
          <w:szCs w:val="24"/>
        </w:rPr>
        <w:t xml:space="preserve"> Abdu’l Baha’s </w:t>
      </w:r>
      <w:r w:rsidR="004246D9">
        <w:rPr>
          <w:sz w:val="24"/>
          <w:szCs w:val="24"/>
        </w:rPr>
        <w:t>and Thompson, in particular the shared interest in Mary Magdalene, is unique; there is no other instance of him relating a believer to a historical figure in this way :</w:t>
      </w:r>
    </w:p>
    <w:p w14:paraId="2DCC7344" w14:textId="77777777" w:rsidR="004246D9" w:rsidRDefault="004246D9" w:rsidP="004246D9">
      <w:pPr>
        <w:jc w:val="both"/>
        <w:rPr>
          <w:rFonts w:cstheme="minorHAnsi"/>
          <w:color w:val="000000"/>
          <w:szCs w:val="24"/>
          <w:shd w:val="clear" w:color="auto" w:fill="FFFFFF"/>
        </w:rPr>
      </w:pPr>
    </w:p>
    <w:p w14:paraId="176EB4C6" w14:textId="77777777" w:rsidR="00E56C80" w:rsidRPr="0067798F" w:rsidRDefault="00E56C80" w:rsidP="004246D9">
      <w:pPr>
        <w:pStyle w:val="BodyText"/>
        <w:tabs>
          <w:tab w:val="left" w:pos="9000"/>
        </w:tabs>
        <w:spacing w:line="240" w:lineRule="auto"/>
        <w:ind w:left="737" w:right="459"/>
        <w:rPr>
          <w:rFonts w:asciiTheme="minorHAnsi" w:hAnsiTheme="minorHAnsi" w:cstheme="minorHAnsi"/>
          <w:color w:val="000000"/>
          <w:szCs w:val="24"/>
          <w:shd w:val="clear" w:color="auto" w:fill="FFFFFF"/>
          <w:lang w:val="en-GB"/>
        </w:rPr>
      </w:pPr>
      <w:r w:rsidRPr="0067798F">
        <w:rPr>
          <w:rFonts w:asciiTheme="minorHAnsi" w:hAnsiTheme="minorHAnsi" w:cstheme="minorHAnsi"/>
          <w:color w:val="000000"/>
          <w:szCs w:val="24"/>
          <w:shd w:val="clear" w:color="auto" w:fill="FFFFFF"/>
          <w:lang w:val="en-GB"/>
        </w:rPr>
        <w:t>"Once He [Abdu'l-Baha] called Mamma and me into His room and among other things He said was this: "There are correspondences, Mrs. Thompson, between heaven and earth and Juliet's correspondence in heaven is Mary of Magdala."</w:t>
      </w:r>
      <w:r>
        <w:rPr>
          <w:rFonts w:asciiTheme="minorHAnsi" w:hAnsiTheme="minorHAnsi" w:cstheme="minorHAnsi"/>
          <w:color w:val="000000"/>
          <w:szCs w:val="24"/>
          <w:shd w:val="clear" w:color="auto" w:fill="FFFFFF"/>
          <w:lang w:val="en-GB"/>
        </w:rPr>
        <w:t xml:space="preserve"> </w:t>
      </w:r>
      <w:r w:rsidRPr="0067798F">
        <w:rPr>
          <w:rFonts w:asciiTheme="minorHAnsi" w:hAnsiTheme="minorHAnsi" w:cstheme="minorHAnsi"/>
          <w:color w:val="000000"/>
          <w:szCs w:val="24"/>
          <w:shd w:val="clear" w:color="auto" w:fill="FFFFFF"/>
          <w:lang w:val="en-GB"/>
        </w:rPr>
        <w:t>(The Diary of Juliet Thompson)</w:t>
      </w:r>
    </w:p>
    <w:p w14:paraId="0D19C4D5" w14:textId="77777777" w:rsidR="004B6EB3" w:rsidRPr="004B6EB3" w:rsidRDefault="00F8590A" w:rsidP="006A3135">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 </w:t>
      </w:r>
    </w:p>
    <w:p w14:paraId="30A0DBFF" w14:textId="77777777" w:rsidR="00A75107" w:rsidRDefault="00A75107"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 xml:space="preserve">The basis of </w:t>
      </w:r>
      <w:r w:rsidR="00224ADD">
        <w:rPr>
          <w:rFonts w:asciiTheme="minorHAnsi" w:hAnsiTheme="minorHAnsi" w:cstheme="minorHAnsi"/>
          <w:color w:val="000000"/>
          <w:szCs w:val="24"/>
          <w:shd w:val="clear" w:color="auto" w:fill="FFFFFF"/>
          <w:lang w:val="en-GB"/>
        </w:rPr>
        <w:t>Thompson’s</w:t>
      </w:r>
      <w:r>
        <w:rPr>
          <w:rFonts w:asciiTheme="minorHAnsi" w:hAnsiTheme="minorHAnsi" w:cstheme="minorHAnsi"/>
          <w:color w:val="000000"/>
          <w:szCs w:val="24"/>
          <w:shd w:val="clear" w:color="auto" w:fill="FFFFFF"/>
          <w:lang w:val="en-GB"/>
        </w:rPr>
        <w:t xml:space="preserve"> work can be attributed to Abdu’l Baha, who outlined the same story on at least one occasion in London:</w:t>
      </w:r>
    </w:p>
    <w:p w14:paraId="26249D74" w14:textId="77777777" w:rsidR="00A75107" w:rsidRDefault="00A75107"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65B9407B" w14:textId="77777777" w:rsidR="00A75107" w:rsidRPr="00A75107" w:rsidRDefault="00A75107" w:rsidP="00A75107">
      <w:pPr>
        <w:spacing w:line="240" w:lineRule="auto"/>
        <w:ind w:left="737" w:right="57"/>
        <w:jc w:val="both"/>
        <w:rPr>
          <w:sz w:val="24"/>
          <w:szCs w:val="24"/>
        </w:rPr>
      </w:pPr>
      <w:r w:rsidRPr="00A75107">
        <w:rPr>
          <w:sz w:val="24"/>
          <w:szCs w:val="24"/>
        </w:rPr>
        <w:lastRenderedPageBreak/>
        <w:t xml:space="preserve">"That night [December 22, 1912] after dinner, in the drawing-room of 97 </w:t>
      </w:r>
      <w:proofErr w:type="spellStart"/>
      <w:r w:rsidRPr="00A75107">
        <w:rPr>
          <w:sz w:val="24"/>
          <w:szCs w:val="24"/>
        </w:rPr>
        <w:t>Cadogan</w:t>
      </w:r>
      <w:proofErr w:type="spellEnd"/>
      <w:r w:rsidRPr="00A75107">
        <w:rPr>
          <w:sz w:val="24"/>
          <w:szCs w:val="24"/>
        </w:rPr>
        <w:t xml:space="preserve"> Gardens, He talked about Christ and His advent, about Christians of early days and particularly Mary Magdalene. Mary, He said, made her way to Rome, sought out the Emperor and interceded for the Jews whom Pontius Pilate was persecuting for having misled him to condemn Jesus to death. Christians, Mary told the Emperor, did not desire revenge. She begged him to send orders to Pilate to cease persecuting the Jews, and the Emperor complied with her wishes." (H.M. Balyuzi, Abdu'l-Baha - The Centre of the Covenant, p. 348)</w:t>
      </w:r>
    </w:p>
    <w:p w14:paraId="0EEBAA9E" w14:textId="77777777" w:rsidR="00A75107" w:rsidRDefault="00A75107"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01FD3383" w14:textId="77777777" w:rsidR="00A75107" w:rsidRDefault="00A75107"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The story that Mary Magdalene went to Rome is a tradition in the Eastern Orthodox Church, however, the interview with the Emperor is not</w:t>
      </w:r>
      <w:r w:rsidR="00E61B13">
        <w:rPr>
          <w:rFonts w:asciiTheme="minorHAnsi" w:hAnsiTheme="minorHAnsi" w:cstheme="minorHAnsi"/>
          <w:color w:val="000000"/>
          <w:szCs w:val="24"/>
          <w:shd w:val="clear" w:color="auto" w:fill="FFFFFF"/>
          <w:lang w:val="en-GB"/>
        </w:rPr>
        <w:t xml:space="preserve">, it has entered Baha’i belief through these stories recorded by followers of Abdu’l Baha. Mary is reinforced as a spokesperson, heroic and indomitable, fearless to face the most powerful man in the world and argue her cause successfully. </w:t>
      </w:r>
    </w:p>
    <w:p w14:paraId="69ADE056" w14:textId="77777777" w:rsidR="00E61B13" w:rsidRDefault="00E61B13"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4E84227A" w14:textId="77777777" w:rsidR="000B4C68" w:rsidRDefault="000B4C68"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r>
        <w:rPr>
          <w:rFonts w:asciiTheme="minorHAnsi" w:hAnsiTheme="minorHAnsi" w:cstheme="minorHAnsi"/>
          <w:b/>
          <w:color w:val="000000"/>
          <w:szCs w:val="24"/>
          <w:shd w:val="clear" w:color="auto" w:fill="FFFFFF"/>
          <w:lang w:val="en-GB"/>
        </w:rPr>
        <w:t>Conclusion</w:t>
      </w:r>
    </w:p>
    <w:p w14:paraId="3E2B8DFE" w14:textId="77777777" w:rsidR="000B4C68" w:rsidRDefault="000B4C68"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p>
    <w:p w14:paraId="27F323CA" w14:textId="77777777" w:rsidR="005C736C" w:rsidRDefault="000B4C68"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r>
        <w:rPr>
          <w:rFonts w:asciiTheme="minorHAnsi" w:hAnsiTheme="minorHAnsi" w:cstheme="minorHAnsi"/>
          <w:color w:val="000000"/>
          <w:szCs w:val="24"/>
          <w:shd w:val="clear" w:color="auto" w:fill="FFFFFF"/>
          <w:lang w:val="en-GB"/>
        </w:rPr>
        <w:t>Mary Magdalene was a massively important symbol of the equality of men and women</w:t>
      </w:r>
      <w:r w:rsidR="00D369AA">
        <w:rPr>
          <w:rFonts w:asciiTheme="minorHAnsi" w:hAnsiTheme="minorHAnsi" w:cstheme="minorHAnsi"/>
          <w:color w:val="000000"/>
          <w:szCs w:val="24"/>
          <w:shd w:val="clear" w:color="auto" w:fill="FFFFFF"/>
          <w:lang w:val="en-GB"/>
        </w:rPr>
        <w:t xml:space="preserve"> for the Baha’i community</w:t>
      </w:r>
      <w:r>
        <w:rPr>
          <w:rFonts w:asciiTheme="minorHAnsi" w:hAnsiTheme="minorHAnsi" w:cstheme="minorHAnsi"/>
          <w:color w:val="000000"/>
          <w:szCs w:val="24"/>
          <w:shd w:val="clear" w:color="auto" w:fill="FFFFFF"/>
          <w:lang w:val="en-GB"/>
        </w:rPr>
        <w:t>, in the early years of the twentieth century. She was the example of what a woman could achieve</w:t>
      </w:r>
      <w:r w:rsidR="00D369AA">
        <w:rPr>
          <w:rFonts w:asciiTheme="minorHAnsi" w:hAnsiTheme="minorHAnsi" w:cstheme="minorHAnsi"/>
          <w:color w:val="000000"/>
          <w:szCs w:val="24"/>
          <w:shd w:val="clear" w:color="auto" w:fill="FFFFFF"/>
          <w:lang w:val="en-GB"/>
        </w:rPr>
        <w:t xml:space="preserve"> by total commitment to the teachings of a prophet</w:t>
      </w:r>
      <w:r>
        <w:rPr>
          <w:rFonts w:asciiTheme="minorHAnsi" w:hAnsiTheme="minorHAnsi" w:cstheme="minorHAnsi"/>
          <w:color w:val="000000"/>
          <w:szCs w:val="24"/>
          <w:shd w:val="clear" w:color="auto" w:fill="FFFFFF"/>
          <w:lang w:val="en-GB"/>
        </w:rPr>
        <w:t xml:space="preserve">, despite a humble background, little education and a patriarchal society. It is no surprise that in the woman dominated Baha’i communities of the West, </w:t>
      </w:r>
      <w:r w:rsidR="00334BAF">
        <w:rPr>
          <w:rFonts w:asciiTheme="minorHAnsi" w:hAnsiTheme="minorHAnsi" w:cstheme="minorHAnsi"/>
          <w:color w:val="000000"/>
          <w:szCs w:val="24"/>
          <w:shd w:val="clear" w:color="auto" w:fill="FFFFFF"/>
          <w:lang w:val="en-GB"/>
        </w:rPr>
        <w:t>wher</w:t>
      </w:r>
      <w:r w:rsidR="00A735DD">
        <w:rPr>
          <w:rFonts w:asciiTheme="minorHAnsi" w:hAnsiTheme="minorHAnsi" w:cstheme="minorHAnsi"/>
          <w:color w:val="000000"/>
          <w:szCs w:val="24"/>
          <w:shd w:val="clear" w:color="auto" w:fill="FFFFFF"/>
          <w:lang w:val="en-GB"/>
        </w:rPr>
        <w:t>e women’s thought and action had been</w:t>
      </w:r>
      <w:r w:rsidR="00334BAF">
        <w:rPr>
          <w:rFonts w:asciiTheme="minorHAnsi" w:hAnsiTheme="minorHAnsi" w:cstheme="minorHAnsi"/>
          <w:color w:val="000000"/>
          <w:szCs w:val="24"/>
          <w:shd w:val="clear" w:color="auto" w:fill="FFFFFF"/>
          <w:lang w:val="en-GB"/>
        </w:rPr>
        <w:t xml:space="preserve"> honed </w:t>
      </w:r>
      <w:r>
        <w:rPr>
          <w:rFonts w:asciiTheme="minorHAnsi" w:hAnsiTheme="minorHAnsi" w:cstheme="minorHAnsi"/>
          <w:color w:val="000000"/>
          <w:szCs w:val="24"/>
          <w:shd w:val="clear" w:color="auto" w:fill="FFFFFF"/>
          <w:lang w:val="en-GB"/>
        </w:rPr>
        <w:t>by the suffrage movement</w:t>
      </w:r>
      <w:r w:rsidR="00334BAF">
        <w:rPr>
          <w:rFonts w:asciiTheme="minorHAnsi" w:hAnsiTheme="minorHAnsi" w:cstheme="minorHAnsi"/>
          <w:color w:val="000000"/>
          <w:szCs w:val="24"/>
          <w:shd w:val="clear" w:color="auto" w:fill="FFFFFF"/>
          <w:lang w:val="en-GB"/>
        </w:rPr>
        <w:t>,</w:t>
      </w:r>
      <w:r>
        <w:rPr>
          <w:rFonts w:asciiTheme="minorHAnsi" w:hAnsiTheme="minorHAnsi" w:cstheme="minorHAnsi"/>
          <w:color w:val="000000"/>
          <w:szCs w:val="24"/>
          <w:shd w:val="clear" w:color="auto" w:fill="FFFFFF"/>
          <w:lang w:val="en-GB"/>
        </w:rPr>
        <w:t xml:space="preserve"> Mary Magdalene and </w:t>
      </w:r>
      <w:r w:rsidRPr="004D41EA">
        <w:rPr>
          <w:rFonts w:asciiTheme="minorHAnsi" w:hAnsiTheme="minorHAnsi" w:cstheme="minorHAnsi"/>
          <w:color w:val="000000"/>
          <w:szCs w:val="24"/>
          <w:shd w:val="clear" w:color="auto" w:fill="FFFFFF"/>
          <w:lang w:val="en-GB"/>
        </w:rPr>
        <w:t>Tahirih</w:t>
      </w:r>
      <w:r w:rsidR="00334BAF">
        <w:rPr>
          <w:rFonts w:asciiTheme="minorHAnsi" w:hAnsiTheme="minorHAnsi" w:cstheme="minorHAnsi"/>
          <w:color w:val="000000"/>
          <w:szCs w:val="24"/>
          <w:shd w:val="clear" w:color="auto" w:fill="FFFFFF"/>
          <w:lang w:val="en-GB"/>
        </w:rPr>
        <w:t xml:space="preserve"> would be perceived as heroines and exemplars. The notion of the simple peasant girl going to Rome and debating with an emperor was exhilarating and inspiring</w:t>
      </w:r>
      <w:r w:rsidR="00F7456A">
        <w:rPr>
          <w:rFonts w:asciiTheme="minorHAnsi" w:hAnsiTheme="minorHAnsi" w:cstheme="minorHAnsi"/>
          <w:color w:val="000000"/>
          <w:szCs w:val="24"/>
          <w:shd w:val="clear" w:color="auto" w:fill="FFFFFF"/>
          <w:lang w:val="en-GB"/>
        </w:rPr>
        <w:t xml:space="preserve"> for the Baha’is</w:t>
      </w:r>
      <w:r w:rsidR="00A735DD">
        <w:rPr>
          <w:rFonts w:asciiTheme="minorHAnsi" w:hAnsiTheme="minorHAnsi" w:cstheme="minorHAnsi"/>
          <w:color w:val="000000"/>
          <w:szCs w:val="24"/>
          <w:shd w:val="clear" w:color="auto" w:fill="FFFFFF"/>
          <w:lang w:val="en-GB"/>
        </w:rPr>
        <w:t xml:space="preserve">. </w:t>
      </w:r>
      <w:r w:rsidR="00F7456A">
        <w:rPr>
          <w:rFonts w:asciiTheme="minorHAnsi" w:hAnsiTheme="minorHAnsi" w:cstheme="minorHAnsi"/>
          <w:color w:val="000000"/>
          <w:szCs w:val="24"/>
          <w:shd w:val="clear" w:color="auto" w:fill="FFFFFF"/>
          <w:lang w:val="en-GB"/>
        </w:rPr>
        <w:t xml:space="preserve"> </w:t>
      </w:r>
      <w:r w:rsidR="00A735DD">
        <w:rPr>
          <w:rFonts w:asciiTheme="minorHAnsi" w:hAnsiTheme="minorHAnsi" w:cstheme="minorHAnsi"/>
          <w:color w:val="000000"/>
          <w:szCs w:val="24"/>
          <w:shd w:val="clear" w:color="auto" w:fill="FFFFFF"/>
          <w:lang w:val="en-GB"/>
        </w:rPr>
        <w:t xml:space="preserve">Baha’u’llah himself had addressed a number of letters (tablets) to kings and consequently the idea of </w:t>
      </w:r>
      <w:r w:rsidR="00F7456A">
        <w:rPr>
          <w:rFonts w:asciiTheme="minorHAnsi" w:hAnsiTheme="minorHAnsi" w:cstheme="minorHAnsi"/>
          <w:color w:val="000000"/>
          <w:szCs w:val="24"/>
          <w:shd w:val="clear" w:color="auto" w:fill="FFFFFF"/>
          <w:lang w:val="en-GB"/>
        </w:rPr>
        <w:t>target</w:t>
      </w:r>
      <w:r w:rsidR="00A735DD">
        <w:rPr>
          <w:rFonts w:asciiTheme="minorHAnsi" w:hAnsiTheme="minorHAnsi" w:cstheme="minorHAnsi"/>
          <w:color w:val="000000"/>
          <w:szCs w:val="24"/>
          <w:shd w:val="clear" w:color="auto" w:fill="FFFFFF"/>
          <w:lang w:val="en-GB"/>
        </w:rPr>
        <w:t>ing</w:t>
      </w:r>
      <w:r w:rsidR="00F7456A">
        <w:rPr>
          <w:rFonts w:asciiTheme="minorHAnsi" w:hAnsiTheme="minorHAnsi" w:cstheme="minorHAnsi"/>
          <w:color w:val="000000"/>
          <w:szCs w:val="24"/>
          <w:shd w:val="clear" w:color="auto" w:fill="FFFFFF"/>
          <w:lang w:val="en-GB"/>
        </w:rPr>
        <w:t xml:space="preserve"> prominent persons to explain their beliefs to</w:t>
      </w:r>
      <w:r w:rsidR="00A735DD">
        <w:rPr>
          <w:rFonts w:asciiTheme="minorHAnsi" w:hAnsiTheme="minorHAnsi" w:cstheme="minorHAnsi"/>
          <w:color w:val="000000"/>
          <w:szCs w:val="24"/>
          <w:shd w:val="clear" w:color="auto" w:fill="FFFFFF"/>
          <w:lang w:val="en-GB"/>
        </w:rPr>
        <w:t xml:space="preserve"> was integral to the </w:t>
      </w:r>
      <w:r w:rsidR="009453C2">
        <w:rPr>
          <w:rFonts w:asciiTheme="minorHAnsi" w:hAnsiTheme="minorHAnsi" w:cstheme="minorHAnsi"/>
          <w:color w:val="000000"/>
          <w:szCs w:val="24"/>
          <w:shd w:val="clear" w:color="auto" w:fill="FFFFFF"/>
          <w:lang w:val="en-GB"/>
        </w:rPr>
        <w:t>strategy of spreading the Baha’i Teachings</w:t>
      </w:r>
      <w:r w:rsidR="00F7456A">
        <w:rPr>
          <w:rFonts w:asciiTheme="minorHAnsi" w:hAnsiTheme="minorHAnsi" w:cstheme="minorHAnsi"/>
          <w:color w:val="000000"/>
          <w:szCs w:val="24"/>
          <w:shd w:val="clear" w:color="auto" w:fill="FFFFFF"/>
          <w:lang w:val="en-GB"/>
        </w:rPr>
        <w:t xml:space="preserve">. </w:t>
      </w:r>
      <w:r w:rsidR="00A735DD">
        <w:rPr>
          <w:rFonts w:asciiTheme="minorHAnsi" w:hAnsiTheme="minorHAnsi" w:cstheme="minorHAnsi"/>
          <w:color w:val="000000"/>
          <w:szCs w:val="24"/>
          <w:shd w:val="clear" w:color="auto" w:fill="FFFFFF"/>
          <w:lang w:val="en-GB"/>
        </w:rPr>
        <w:t>Perhaps the most successful exponent of this strategy w</w:t>
      </w:r>
      <w:r w:rsidR="00F7456A">
        <w:rPr>
          <w:rFonts w:asciiTheme="minorHAnsi" w:hAnsiTheme="minorHAnsi" w:cstheme="minorHAnsi"/>
          <w:color w:val="000000"/>
          <w:szCs w:val="24"/>
          <w:shd w:val="clear" w:color="auto" w:fill="FFFFFF"/>
          <w:lang w:val="en-GB"/>
        </w:rPr>
        <w:t>as</w:t>
      </w:r>
      <w:r w:rsidR="00D369AA">
        <w:rPr>
          <w:rFonts w:asciiTheme="minorHAnsi" w:hAnsiTheme="minorHAnsi" w:cstheme="minorHAnsi"/>
          <w:color w:val="000000"/>
          <w:szCs w:val="24"/>
          <w:shd w:val="clear" w:color="auto" w:fill="FFFFFF"/>
          <w:lang w:val="en-GB"/>
        </w:rPr>
        <w:t xml:space="preserve"> </w:t>
      </w:r>
      <w:r w:rsidR="00334BAF">
        <w:rPr>
          <w:rFonts w:asciiTheme="minorHAnsi" w:hAnsiTheme="minorHAnsi" w:cstheme="minorHAnsi"/>
          <w:color w:val="000000"/>
          <w:szCs w:val="24"/>
          <w:shd w:val="clear" w:color="auto" w:fill="FFFFFF"/>
          <w:lang w:val="en-GB"/>
        </w:rPr>
        <w:t>Baha’i pioneer, Martha Root</w:t>
      </w:r>
      <w:r w:rsidR="00D369AA">
        <w:rPr>
          <w:rFonts w:asciiTheme="minorHAnsi" w:hAnsiTheme="minorHAnsi" w:cstheme="minorHAnsi"/>
          <w:color w:val="000000"/>
          <w:szCs w:val="24"/>
          <w:shd w:val="clear" w:color="auto" w:fill="FFFFFF"/>
          <w:lang w:val="en-GB"/>
        </w:rPr>
        <w:t>,</w:t>
      </w:r>
      <w:r w:rsidR="00334BAF">
        <w:rPr>
          <w:rFonts w:asciiTheme="minorHAnsi" w:hAnsiTheme="minorHAnsi" w:cstheme="minorHAnsi"/>
          <w:color w:val="000000"/>
          <w:szCs w:val="24"/>
          <w:shd w:val="clear" w:color="auto" w:fill="FFFFFF"/>
          <w:lang w:val="en-GB"/>
        </w:rPr>
        <w:t xml:space="preserve"> would </w:t>
      </w:r>
      <w:r w:rsidR="00F7456A">
        <w:rPr>
          <w:rFonts w:asciiTheme="minorHAnsi" w:hAnsiTheme="minorHAnsi" w:cstheme="minorHAnsi"/>
          <w:color w:val="000000"/>
          <w:szCs w:val="24"/>
          <w:shd w:val="clear" w:color="auto" w:fill="FFFFFF"/>
          <w:lang w:val="en-GB"/>
        </w:rPr>
        <w:t xml:space="preserve">later convince </w:t>
      </w:r>
      <w:r w:rsidR="00334BAF">
        <w:rPr>
          <w:rFonts w:asciiTheme="minorHAnsi" w:hAnsiTheme="minorHAnsi" w:cstheme="minorHAnsi"/>
          <w:color w:val="000000"/>
          <w:szCs w:val="24"/>
          <w:shd w:val="clear" w:color="auto" w:fill="FFFFFF"/>
          <w:lang w:val="en-GB"/>
        </w:rPr>
        <w:t>the Queen of Rumania of the validity of the Baha’i</w:t>
      </w:r>
      <w:r w:rsidR="009453C2">
        <w:rPr>
          <w:rFonts w:asciiTheme="minorHAnsi" w:hAnsiTheme="minorHAnsi" w:cstheme="minorHAnsi"/>
          <w:color w:val="000000"/>
          <w:szCs w:val="24"/>
          <w:shd w:val="clear" w:color="auto" w:fill="FFFFFF"/>
          <w:lang w:val="en-GB"/>
        </w:rPr>
        <w:t xml:space="preserve"> Faith</w:t>
      </w:r>
      <w:r w:rsidR="00334BAF">
        <w:rPr>
          <w:rFonts w:asciiTheme="minorHAnsi" w:hAnsiTheme="minorHAnsi" w:cstheme="minorHAnsi"/>
          <w:color w:val="000000"/>
          <w:szCs w:val="24"/>
          <w:shd w:val="clear" w:color="auto" w:fill="FFFFFF"/>
          <w:lang w:val="en-GB"/>
        </w:rPr>
        <w:t>.</w:t>
      </w:r>
      <w:r w:rsidR="00A735DD">
        <w:rPr>
          <w:rFonts w:asciiTheme="minorHAnsi" w:hAnsiTheme="minorHAnsi" w:cstheme="minorHAnsi"/>
          <w:color w:val="000000"/>
          <w:szCs w:val="24"/>
          <w:shd w:val="clear" w:color="auto" w:fill="FFFFFF"/>
          <w:lang w:val="en-GB"/>
        </w:rPr>
        <w:t xml:space="preserve"> </w:t>
      </w:r>
      <w:r w:rsidR="00D369AA">
        <w:rPr>
          <w:rFonts w:asciiTheme="minorHAnsi" w:hAnsiTheme="minorHAnsi" w:cstheme="minorHAnsi"/>
          <w:color w:val="000000"/>
          <w:szCs w:val="24"/>
          <w:shd w:val="clear" w:color="auto" w:fill="FFFFFF"/>
          <w:lang w:val="en-GB"/>
        </w:rPr>
        <w:t>In the context of the Baha’i hermeneutic n</w:t>
      </w:r>
      <w:r w:rsidR="00334BAF">
        <w:rPr>
          <w:rFonts w:asciiTheme="minorHAnsi" w:hAnsiTheme="minorHAnsi" w:cstheme="minorHAnsi"/>
          <w:color w:val="000000"/>
          <w:szCs w:val="24"/>
          <w:shd w:val="clear" w:color="auto" w:fill="FFFFFF"/>
          <w:lang w:val="en-GB"/>
        </w:rPr>
        <w:t xml:space="preserve">either Mary Magdalene nor </w:t>
      </w:r>
      <w:r w:rsidR="00334BAF" w:rsidRPr="004D41EA">
        <w:rPr>
          <w:rFonts w:asciiTheme="minorHAnsi" w:hAnsiTheme="minorHAnsi" w:cstheme="minorHAnsi"/>
          <w:color w:val="000000"/>
          <w:szCs w:val="24"/>
          <w:shd w:val="clear" w:color="auto" w:fill="FFFFFF"/>
          <w:lang w:val="en-GB"/>
        </w:rPr>
        <w:t>Tahirih</w:t>
      </w:r>
      <w:r w:rsidR="00334BAF">
        <w:rPr>
          <w:rFonts w:asciiTheme="minorHAnsi" w:hAnsiTheme="minorHAnsi" w:cstheme="minorHAnsi"/>
          <w:color w:val="000000"/>
          <w:szCs w:val="24"/>
          <w:shd w:val="clear" w:color="auto" w:fill="FFFFFF"/>
          <w:lang w:val="en-GB"/>
        </w:rPr>
        <w:t xml:space="preserve"> were defined by their relationships to men, they were defined by their belief in God</w:t>
      </w:r>
      <w:r w:rsidR="00D369AA">
        <w:rPr>
          <w:rFonts w:asciiTheme="minorHAnsi" w:hAnsiTheme="minorHAnsi" w:cstheme="minorHAnsi"/>
          <w:color w:val="000000"/>
          <w:szCs w:val="24"/>
          <w:shd w:val="clear" w:color="auto" w:fill="FFFFFF"/>
          <w:lang w:val="en-GB"/>
        </w:rPr>
        <w:t xml:space="preserve"> and the relevant “Manifestation of God”</w:t>
      </w:r>
      <w:r w:rsidR="00344BAE">
        <w:rPr>
          <w:rFonts w:asciiTheme="minorHAnsi" w:hAnsiTheme="minorHAnsi" w:cstheme="minorHAnsi"/>
          <w:color w:val="000000"/>
          <w:szCs w:val="24"/>
          <w:shd w:val="clear" w:color="auto" w:fill="FFFFFF"/>
          <w:lang w:val="en-GB"/>
        </w:rPr>
        <w:t xml:space="preserve">. </w:t>
      </w:r>
      <w:r w:rsidR="00F7456A">
        <w:rPr>
          <w:rFonts w:asciiTheme="minorHAnsi" w:hAnsiTheme="minorHAnsi" w:cstheme="minorHAnsi"/>
          <w:color w:val="000000"/>
          <w:szCs w:val="24"/>
          <w:shd w:val="clear" w:color="auto" w:fill="FFFFFF"/>
          <w:lang w:val="en-GB"/>
        </w:rPr>
        <w:t xml:space="preserve">For the Baha’is </w:t>
      </w:r>
      <w:r w:rsidR="00344BAE">
        <w:rPr>
          <w:rFonts w:asciiTheme="minorHAnsi" w:hAnsiTheme="minorHAnsi" w:cstheme="minorHAnsi"/>
          <w:color w:val="000000"/>
          <w:szCs w:val="24"/>
          <w:shd w:val="clear" w:color="auto" w:fill="FFFFFF"/>
          <w:lang w:val="en-GB"/>
        </w:rPr>
        <w:t xml:space="preserve">Mary </w:t>
      </w:r>
      <w:r w:rsidR="009453C2">
        <w:rPr>
          <w:rFonts w:asciiTheme="minorHAnsi" w:hAnsiTheme="minorHAnsi" w:cstheme="minorHAnsi"/>
          <w:color w:val="000000"/>
          <w:szCs w:val="24"/>
          <w:shd w:val="clear" w:color="auto" w:fill="FFFFFF"/>
          <w:lang w:val="en-GB"/>
        </w:rPr>
        <w:t xml:space="preserve">Magdalene </w:t>
      </w:r>
      <w:r w:rsidR="00344BAE">
        <w:rPr>
          <w:rFonts w:asciiTheme="minorHAnsi" w:hAnsiTheme="minorHAnsi" w:cstheme="minorHAnsi"/>
          <w:color w:val="000000"/>
          <w:szCs w:val="24"/>
          <w:shd w:val="clear" w:color="auto" w:fill="FFFFFF"/>
          <w:lang w:val="en-GB"/>
        </w:rPr>
        <w:t xml:space="preserve">is the woman who stands fast while the men around her fall apart, </w:t>
      </w:r>
      <w:r w:rsidR="00F7456A">
        <w:rPr>
          <w:rFonts w:asciiTheme="minorHAnsi" w:hAnsiTheme="minorHAnsi" w:cstheme="minorHAnsi"/>
          <w:color w:val="000000"/>
          <w:szCs w:val="24"/>
          <w:shd w:val="clear" w:color="auto" w:fill="FFFFFF"/>
          <w:lang w:val="en-GB"/>
        </w:rPr>
        <w:t xml:space="preserve">there is no tradition of </w:t>
      </w:r>
      <w:r w:rsidR="00344BAE">
        <w:rPr>
          <w:rFonts w:asciiTheme="minorHAnsi" w:hAnsiTheme="minorHAnsi" w:cstheme="minorHAnsi"/>
          <w:color w:val="000000"/>
          <w:szCs w:val="24"/>
          <w:shd w:val="clear" w:color="auto" w:fill="FFFFFF"/>
          <w:lang w:val="en-GB"/>
        </w:rPr>
        <w:t>bloodlines, secret marriages or hints of a esoteric p</w:t>
      </w:r>
      <w:r w:rsidR="00A735DD">
        <w:rPr>
          <w:rFonts w:asciiTheme="minorHAnsi" w:hAnsiTheme="minorHAnsi" w:cstheme="minorHAnsi"/>
          <w:color w:val="000000"/>
          <w:szCs w:val="24"/>
          <w:shd w:val="clear" w:color="auto" w:fill="FFFFFF"/>
          <w:lang w:val="en-GB"/>
        </w:rPr>
        <w:t>riestess role, she is simply an</w:t>
      </w:r>
      <w:r w:rsidR="00344BAE">
        <w:rPr>
          <w:rFonts w:asciiTheme="minorHAnsi" w:hAnsiTheme="minorHAnsi" w:cstheme="minorHAnsi"/>
          <w:color w:val="000000"/>
          <w:szCs w:val="24"/>
          <w:shd w:val="clear" w:color="auto" w:fill="FFFFFF"/>
          <w:lang w:val="en-GB"/>
        </w:rPr>
        <w:t xml:space="preserve"> ordinary woman who becomes extraordinary through her relationship with the divine. </w:t>
      </w:r>
      <w:r w:rsidR="009453C2">
        <w:rPr>
          <w:rFonts w:asciiTheme="minorHAnsi" w:hAnsiTheme="minorHAnsi" w:cstheme="minorHAnsi"/>
          <w:color w:val="000000"/>
          <w:szCs w:val="24"/>
          <w:shd w:val="clear" w:color="auto" w:fill="FFFFFF"/>
          <w:lang w:val="en-GB"/>
        </w:rPr>
        <w:t xml:space="preserve">The Baha’i women hearing of her from Abdu’l Baha would surely have found her an inspirational </w:t>
      </w:r>
      <w:r w:rsidR="00344BAE">
        <w:rPr>
          <w:rFonts w:asciiTheme="minorHAnsi" w:hAnsiTheme="minorHAnsi" w:cstheme="minorHAnsi"/>
          <w:color w:val="000000"/>
          <w:szCs w:val="24"/>
          <w:shd w:val="clear" w:color="auto" w:fill="FFFFFF"/>
          <w:lang w:val="en-GB"/>
        </w:rPr>
        <w:t xml:space="preserve">heroine </w:t>
      </w:r>
      <w:r w:rsidR="009453C2">
        <w:rPr>
          <w:rFonts w:asciiTheme="minorHAnsi" w:hAnsiTheme="minorHAnsi" w:cstheme="minorHAnsi"/>
          <w:color w:val="000000"/>
          <w:szCs w:val="24"/>
          <w:shd w:val="clear" w:color="auto" w:fill="FFFFFF"/>
          <w:lang w:val="en-GB"/>
        </w:rPr>
        <w:t xml:space="preserve">and an example </w:t>
      </w:r>
      <w:r w:rsidR="00344BAE">
        <w:rPr>
          <w:rFonts w:asciiTheme="minorHAnsi" w:hAnsiTheme="minorHAnsi" w:cstheme="minorHAnsi"/>
          <w:color w:val="000000"/>
          <w:szCs w:val="24"/>
          <w:shd w:val="clear" w:color="auto" w:fill="FFFFFF"/>
          <w:lang w:val="en-GB"/>
        </w:rPr>
        <w:t>for every wom</w:t>
      </w:r>
      <w:r w:rsidR="009E067D">
        <w:rPr>
          <w:rFonts w:asciiTheme="minorHAnsi" w:hAnsiTheme="minorHAnsi" w:cstheme="minorHAnsi"/>
          <w:color w:val="000000"/>
          <w:szCs w:val="24"/>
          <w:shd w:val="clear" w:color="auto" w:fill="FFFFFF"/>
          <w:lang w:val="en-GB"/>
        </w:rPr>
        <w:t>a</w:t>
      </w:r>
      <w:r w:rsidR="00344BAE">
        <w:rPr>
          <w:rFonts w:asciiTheme="minorHAnsi" w:hAnsiTheme="minorHAnsi" w:cstheme="minorHAnsi"/>
          <w:color w:val="000000"/>
          <w:szCs w:val="24"/>
          <w:shd w:val="clear" w:color="auto" w:fill="FFFFFF"/>
          <w:lang w:val="en-GB"/>
        </w:rPr>
        <w:t>n who would</w:t>
      </w:r>
      <w:r w:rsidR="009E067D">
        <w:rPr>
          <w:rFonts w:asciiTheme="minorHAnsi" w:hAnsiTheme="minorHAnsi" w:cstheme="minorHAnsi"/>
          <w:color w:val="000000"/>
          <w:szCs w:val="24"/>
          <w:shd w:val="clear" w:color="auto" w:fill="FFFFFF"/>
          <w:lang w:val="en-GB"/>
        </w:rPr>
        <w:t xml:space="preserve"> rise up and play a role in her faith community</w:t>
      </w:r>
      <w:r w:rsidR="005C736C">
        <w:rPr>
          <w:rFonts w:asciiTheme="minorHAnsi" w:hAnsiTheme="minorHAnsi" w:cstheme="minorHAnsi"/>
          <w:color w:val="000000"/>
          <w:szCs w:val="24"/>
          <w:shd w:val="clear" w:color="auto" w:fill="FFFFFF"/>
          <w:lang w:val="en-GB"/>
        </w:rPr>
        <w:t>.</w:t>
      </w:r>
    </w:p>
    <w:p w14:paraId="35B0C00B" w14:textId="77777777" w:rsidR="005C736C" w:rsidRDefault="005C736C"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58C440A8" w14:textId="77777777" w:rsidR="005C736C" w:rsidRDefault="005C736C" w:rsidP="006B4AFB">
      <w:pPr>
        <w:pStyle w:val="BodyText"/>
        <w:tabs>
          <w:tab w:val="left" w:pos="9000"/>
        </w:tabs>
        <w:spacing w:line="240" w:lineRule="auto"/>
        <w:ind w:left="112" w:right="458"/>
        <w:rPr>
          <w:rFonts w:asciiTheme="minorHAnsi" w:hAnsiTheme="minorHAnsi" w:cstheme="minorHAnsi"/>
          <w:color w:val="000000"/>
          <w:szCs w:val="24"/>
          <w:shd w:val="clear" w:color="auto" w:fill="FFFFFF"/>
          <w:lang w:val="en-GB"/>
        </w:rPr>
      </w:pPr>
    </w:p>
    <w:p w14:paraId="7BF164FD" w14:textId="77777777" w:rsidR="00E91CB4" w:rsidRDefault="00E91CB4">
      <w:pPr>
        <w:rPr>
          <w:rFonts w:eastAsia="Times New Roman" w:cstheme="minorHAnsi"/>
          <w:color w:val="000000"/>
          <w:sz w:val="24"/>
          <w:szCs w:val="24"/>
          <w:shd w:val="clear" w:color="auto" w:fill="FFFFFF"/>
          <w:lang w:eastAsia="en-GB"/>
        </w:rPr>
      </w:pPr>
      <w:r>
        <w:rPr>
          <w:rFonts w:cstheme="minorHAnsi"/>
          <w:color w:val="000000"/>
          <w:szCs w:val="24"/>
          <w:shd w:val="clear" w:color="auto" w:fill="FFFFFF"/>
        </w:rPr>
        <w:br w:type="page"/>
      </w:r>
    </w:p>
    <w:p w14:paraId="76BC36B1" w14:textId="77777777" w:rsidR="00E91CB4" w:rsidRDefault="00E91CB4"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p>
    <w:p w14:paraId="2D8B1D03" w14:textId="77777777" w:rsidR="00E91CB4" w:rsidRDefault="00E91CB4"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r>
        <w:rPr>
          <w:rFonts w:asciiTheme="minorHAnsi" w:hAnsiTheme="minorHAnsi" w:cstheme="minorHAnsi"/>
          <w:b/>
          <w:color w:val="000000"/>
          <w:szCs w:val="24"/>
          <w:shd w:val="clear" w:color="auto" w:fill="FFFFFF"/>
          <w:lang w:val="en-GB"/>
        </w:rPr>
        <w:t>Bibliography</w:t>
      </w:r>
    </w:p>
    <w:p w14:paraId="4CE4C78B" w14:textId="77777777" w:rsidR="00E91CB4" w:rsidRPr="00E91CB4" w:rsidRDefault="00E91CB4"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p>
    <w:p w14:paraId="7FC7F5F6" w14:textId="77777777" w:rsidR="005C736C" w:rsidRPr="00060AE4" w:rsidRDefault="005B46C2" w:rsidP="00060AE4">
      <w:pPr>
        <w:pStyle w:val="Bibliography"/>
        <w:spacing w:before="60" w:after="60"/>
        <w:ind w:left="432" w:hanging="432"/>
        <w:rPr>
          <w:noProof/>
          <w:sz w:val="24"/>
          <w:szCs w:val="24"/>
        </w:rPr>
      </w:pPr>
      <w:r w:rsidRPr="00060AE4">
        <w:rPr>
          <w:rFonts w:cstheme="minorHAnsi"/>
          <w:color w:val="000000"/>
          <w:sz w:val="24"/>
          <w:szCs w:val="24"/>
          <w:shd w:val="clear" w:color="auto" w:fill="FFFFFF"/>
        </w:rPr>
        <w:fldChar w:fldCharType="begin"/>
      </w:r>
      <w:r w:rsidR="005C736C" w:rsidRPr="00060AE4">
        <w:rPr>
          <w:rFonts w:cstheme="minorHAnsi"/>
          <w:color w:val="000000"/>
          <w:sz w:val="24"/>
          <w:szCs w:val="24"/>
          <w:shd w:val="clear" w:color="auto" w:fill="FFFFFF"/>
        </w:rPr>
        <w:instrText xml:space="preserve"> BIBLIOGRAPHY  \l 2057 </w:instrText>
      </w:r>
      <w:r w:rsidRPr="00060AE4">
        <w:rPr>
          <w:rFonts w:cstheme="minorHAnsi"/>
          <w:color w:val="000000"/>
          <w:sz w:val="24"/>
          <w:szCs w:val="24"/>
          <w:shd w:val="clear" w:color="auto" w:fill="FFFFFF"/>
        </w:rPr>
        <w:fldChar w:fldCharType="separate"/>
      </w:r>
      <w:r w:rsidR="00224ADD" w:rsidRPr="00060AE4">
        <w:rPr>
          <w:noProof/>
          <w:sz w:val="24"/>
          <w:szCs w:val="24"/>
        </w:rPr>
        <w:t xml:space="preserve">Abdo (now </w:t>
      </w:r>
      <w:r w:rsidR="005C736C" w:rsidRPr="00060AE4">
        <w:rPr>
          <w:noProof/>
          <w:sz w:val="24"/>
          <w:szCs w:val="24"/>
        </w:rPr>
        <w:t>Osborn</w:t>
      </w:r>
      <w:r w:rsidR="00224ADD" w:rsidRPr="00060AE4">
        <w:rPr>
          <w:noProof/>
          <w:sz w:val="24"/>
          <w:szCs w:val="24"/>
        </w:rPr>
        <w:t>)</w:t>
      </w:r>
      <w:r w:rsidR="005C736C" w:rsidRPr="00060AE4">
        <w:rPr>
          <w:noProof/>
          <w:sz w:val="24"/>
          <w:szCs w:val="24"/>
        </w:rPr>
        <w:t xml:space="preserve">, L. (1994). Female Representations of the Holy Spirit in Bahá'í and Christian writings and their implications for gender roles. </w:t>
      </w:r>
      <w:r w:rsidR="005C736C" w:rsidRPr="00060AE4">
        <w:rPr>
          <w:i/>
          <w:iCs/>
          <w:noProof/>
          <w:sz w:val="24"/>
          <w:szCs w:val="24"/>
        </w:rPr>
        <w:t xml:space="preserve">Baha'i Studies Review </w:t>
      </w:r>
      <w:r w:rsidR="005C736C" w:rsidRPr="00060AE4">
        <w:rPr>
          <w:noProof/>
          <w:sz w:val="24"/>
          <w:szCs w:val="24"/>
        </w:rPr>
        <w:t>, 27 - 37.</w:t>
      </w:r>
    </w:p>
    <w:p w14:paraId="3533CFBC" w14:textId="77777777" w:rsidR="005C736C" w:rsidRPr="00060AE4" w:rsidRDefault="00224ADD" w:rsidP="00060AE4">
      <w:pPr>
        <w:pStyle w:val="Bibliography"/>
        <w:spacing w:before="60" w:after="60"/>
        <w:ind w:left="432" w:hanging="432"/>
        <w:rPr>
          <w:noProof/>
          <w:sz w:val="24"/>
          <w:szCs w:val="24"/>
        </w:rPr>
      </w:pPr>
      <w:r w:rsidRPr="00060AE4">
        <w:rPr>
          <w:noProof/>
          <w:sz w:val="24"/>
          <w:szCs w:val="24"/>
        </w:rPr>
        <w:t xml:space="preserve">Abdo (now </w:t>
      </w:r>
      <w:r w:rsidR="005C736C" w:rsidRPr="00060AE4">
        <w:rPr>
          <w:noProof/>
          <w:sz w:val="24"/>
          <w:szCs w:val="24"/>
        </w:rPr>
        <w:t>Osborn</w:t>
      </w:r>
      <w:r w:rsidRPr="00060AE4">
        <w:rPr>
          <w:noProof/>
          <w:sz w:val="24"/>
          <w:szCs w:val="24"/>
        </w:rPr>
        <w:t>)</w:t>
      </w:r>
      <w:r w:rsidR="005C736C" w:rsidRPr="00060AE4">
        <w:rPr>
          <w:noProof/>
          <w:sz w:val="24"/>
          <w:szCs w:val="24"/>
        </w:rPr>
        <w:t xml:space="preserve">, L. (2004). </w:t>
      </w:r>
      <w:r w:rsidR="005C736C" w:rsidRPr="00060AE4">
        <w:rPr>
          <w:i/>
          <w:iCs/>
          <w:noProof/>
          <w:sz w:val="24"/>
          <w:szCs w:val="24"/>
        </w:rPr>
        <w:t>Religion &amp; Relevance.</w:t>
      </w:r>
      <w:r w:rsidR="005C736C" w:rsidRPr="00060AE4">
        <w:rPr>
          <w:noProof/>
          <w:sz w:val="24"/>
          <w:szCs w:val="24"/>
        </w:rPr>
        <w:t xml:space="preserve"> London: Unpublished PhD theis SOAS.</w:t>
      </w:r>
    </w:p>
    <w:p w14:paraId="1FB53265" w14:textId="77777777" w:rsidR="005C736C" w:rsidRPr="00060AE4" w:rsidRDefault="005C736C" w:rsidP="00060AE4">
      <w:pPr>
        <w:spacing w:before="60" w:after="60"/>
        <w:ind w:left="432" w:hanging="432"/>
        <w:rPr>
          <w:sz w:val="24"/>
          <w:szCs w:val="24"/>
        </w:rPr>
      </w:pPr>
      <w:r w:rsidRPr="00060AE4">
        <w:rPr>
          <w:sz w:val="24"/>
          <w:szCs w:val="24"/>
        </w:rPr>
        <w:t>Abdu'l-Baha, Divine Philosophy</w:t>
      </w:r>
    </w:p>
    <w:p w14:paraId="055B1108" w14:textId="77777777" w:rsidR="005C736C" w:rsidRPr="00060AE4" w:rsidRDefault="005C736C" w:rsidP="00060AE4">
      <w:pPr>
        <w:pStyle w:val="Bibliography"/>
        <w:spacing w:before="60" w:after="60"/>
        <w:ind w:left="432" w:hanging="432"/>
        <w:rPr>
          <w:noProof/>
          <w:sz w:val="24"/>
          <w:szCs w:val="24"/>
        </w:rPr>
      </w:pPr>
      <w:r w:rsidRPr="00060AE4">
        <w:rPr>
          <w:sz w:val="24"/>
          <w:szCs w:val="24"/>
        </w:rPr>
        <w:t>Abdu'l-Baha</w:t>
      </w:r>
      <w:r w:rsidRPr="00060AE4">
        <w:rPr>
          <w:noProof/>
          <w:sz w:val="24"/>
          <w:szCs w:val="24"/>
        </w:rPr>
        <w:t xml:space="preserve">. </w:t>
      </w:r>
      <w:r w:rsidRPr="00060AE4">
        <w:rPr>
          <w:i/>
          <w:iCs/>
          <w:noProof/>
          <w:sz w:val="24"/>
          <w:szCs w:val="24"/>
        </w:rPr>
        <w:t>The Promulgation of Universal Peace.</w:t>
      </w:r>
      <w:r w:rsidRPr="00060AE4">
        <w:rPr>
          <w:noProof/>
          <w:sz w:val="24"/>
          <w:szCs w:val="24"/>
        </w:rPr>
        <w:t xml:space="preserve"> Wilmette: Bahai Publishing Trust.</w:t>
      </w:r>
    </w:p>
    <w:p w14:paraId="11A90633" w14:textId="77777777" w:rsidR="000714DC" w:rsidRPr="00060AE4" w:rsidRDefault="000714DC" w:rsidP="00060AE4">
      <w:pPr>
        <w:spacing w:before="60" w:after="60"/>
        <w:ind w:left="432" w:hanging="432"/>
        <w:rPr>
          <w:i/>
          <w:sz w:val="24"/>
          <w:szCs w:val="24"/>
        </w:rPr>
      </w:pPr>
      <w:r w:rsidRPr="00060AE4">
        <w:rPr>
          <w:sz w:val="24"/>
          <w:szCs w:val="24"/>
        </w:rPr>
        <w:t>Abdu'l-Baha</w:t>
      </w:r>
      <w:r w:rsidRPr="00060AE4">
        <w:rPr>
          <w:noProof/>
          <w:sz w:val="24"/>
          <w:szCs w:val="24"/>
        </w:rPr>
        <w:t xml:space="preserve">. </w:t>
      </w:r>
      <w:r w:rsidRPr="00060AE4">
        <w:rPr>
          <w:i/>
          <w:noProof/>
          <w:sz w:val="24"/>
          <w:szCs w:val="24"/>
        </w:rPr>
        <w:t>Tablet Vol. 2</w:t>
      </w:r>
    </w:p>
    <w:p w14:paraId="1C5F7F0A" w14:textId="77777777" w:rsidR="000714DC" w:rsidRPr="00060AE4" w:rsidRDefault="000714DC" w:rsidP="00060AE4">
      <w:pPr>
        <w:spacing w:before="60" w:after="60"/>
        <w:ind w:left="432" w:hanging="432"/>
        <w:rPr>
          <w:sz w:val="24"/>
          <w:szCs w:val="24"/>
        </w:rPr>
      </w:pPr>
      <w:r w:rsidRPr="00060AE4">
        <w:rPr>
          <w:sz w:val="24"/>
          <w:szCs w:val="24"/>
        </w:rPr>
        <w:t>Balyuzi, H. M. Abdu'l-Baha - The Centre of the Covenant</w:t>
      </w:r>
    </w:p>
    <w:p w14:paraId="16995211"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Berger, P. (1954). </w:t>
      </w:r>
      <w:r w:rsidRPr="00060AE4">
        <w:rPr>
          <w:i/>
          <w:iCs/>
          <w:noProof/>
          <w:sz w:val="24"/>
          <w:szCs w:val="24"/>
        </w:rPr>
        <w:t>From Sect to Church.</w:t>
      </w:r>
      <w:r w:rsidRPr="00060AE4">
        <w:rPr>
          <w:noProof/>
          <w:sz w:val="24"/>
          <w:szCs w:val="24"/>
        </w:rPr>
        <w:t xml:space="preserve"> New York: PhD New School of Social Research.</w:t>
      </w:r>
    </w:p>
    <w:p w14:paraId="12EE08D5"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Culhane, T. (2001). </w:t>
      </w:r>
      <w:r w:rsidRPr="00060AE4">
        <w:rPr>
          <w:i/>
          <w:iCs/>
          <w:noProof/>
          <w:sz w:val="24"/>
          <w:szCs w:val="24"/>
        </w:rPr>
        <w:t>I Beheld a Maiden ... The Baha'i Faith and the Life of the Spirit.</w:t>
      </w:r>
      <w:r w:rsidRPr="00060AE4">
        <w:rPr>
          <w:noProof/>
          <w:sz w:val="24"/>
          <w:szCs w:val="24"/>
        </w:rPr>
        <w:t xml:space="preserve"> Los Angeles: Kalimat.</w:t>
      </w:r>
    </w:p>
    <w:p w14:paraId="50D57EC3"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Hammond, E. (1912). </w:t>
      </w:r>
      <w:r w:rsidRPr="00060AE4">
        <w:rPr>
          <w:i/>
          <w:iCs/>
          <w:noProof/>
          <w:sz w:val="24"/>
          <w:szCs w:val="24"/>
        </w:rPr>
        <w:t>'Abdu'l Baha in London.</w:t>
      </w:r>
      <w:r w:rsidRPr="00060AE4">
        <w:rPr>
          <w:noProof/>
          <w:sz w:val="24"/>
          <w:szCs w:val="24"/>
        </w:rPr>
        <w:t xml:space="preserve"> East Sheen: The Unity Press.</w:t>
      </w:r>
    </w:p>
    <w:p w14:paraId="296CDF33"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Hedayati, F. (1995). Immortal Heroines. </w:t>
      </w:r>
      <w:r w:rsidRPr="00060AE4">
        <w:rPr>
          <w:i/>
          <w:iCs/>
          <w:noProof/>
          <w:sz w:val="24"/>
          <w:szCs w:val="24"/>
        </w:rPr>
        <w:t>ABS Gender Studies Conference.</w:t>
      </w:r>
      <w:r w:rsidRPr="00060AE4">
        <w:rPr>
          <w:noProof/>
          <w:sz w:val="24"/>
          <w:szCs w:val="24"/>
        </w:rPr>
        <w:t xml:space="preserve"> Newcastle upon Tyne: http://www.breacais.demon.co.uk/abs/associate/a18.htm.</w:t>
      </w:r>
    </w:p>
    <w:p w14:paraId="50BB71A1"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Momen, M. (1985). </w:t>
      </w:r>
      <w:r w:rsidRPr="00060AE4">
        <w:rPr>
          <w:i/>
          <w:iCs/>
          <w:noProof/>
          <w:sz w:val="24"/>
          <w:szCs w:val="24"/>
        </w:rPr>
        <w:t>An Introduction to Shi'i Islam.</w:t>
      </w:r>
      <w:r w:rsidRPr="00060AE4">
        <w:rPr>
          <w:noProof/>
          <w:sz w:val="24"/>
          <w:szCs w:val="24"/>
        </w:rPr>
        <w:t xml:space="preserve"> Oxford: George Ronald.</w:t>
      </w:r>
    </w:p>
    <w:p w14:paraId="42031FFB"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Rabbani, S. E. (1944). </w:t>
      </w:r>
      <w:r w:rsidRPr="00060AE4">
        <w:rPr>
          <w:i/>
          <w:iCs/>
          <w:noProof/>
          <w:sz w:val="24"/>
          <w:szCs w:val="24"/>
        </w:rPr>
        <w:t>God Passes By.</w:t>
      </w:r>
      <w:r w:rsidRPr="00060AE4">
        <w:rPr>
          <w:noProof/>
          <w:sz w:val="24"/>
          <w:szCs w:val="24"/>
        </w:rPr>
        <w:t xml:space="preserve"> Wilmette: Baha'i Publishing Trust.</w:t>
      </w:r>
    </w:p>
    <w:p w14:paraId="0CEEA8A5"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Stockman, R. (1985). </w:t>
      </w:r>
      <w:r w:rsidRPr="00060AE4">
        <w:rPr>
          <w:i/>
          <w:iCs/>
          <w:noProof/>
          <w:sz w:val="24"/>
          <w:szCs w:val="24"/>
        </w:rPr>
        <w:t>The Baha'i Faith in America Vol 1.</w:t>
      </w:r>
      <w:r w:rsidRPr="00060AE4">
        <w:rPr>
          <w:noProof/>
          <w:sz w:val="24"/>
          <w:szCs w:val="24"/>
        </w:rPr>
        <w:t xml:space="preserve"> Oxford: George Ronald.</w:t>
      </w:r>
    </w:p>
    <w:p w14:paraId="3AC867DB" w14:textId="77777777" w:rsidR="005C736C" w:rsidRPr="00060AE4" w:rsidRDefault="005C736C" w:rsidP="00060AE4">
      <w:pPr>
        <w:pStyle w:val="Bibliography"/>
        <w:spacing w:before="60" w:after="60"/>
        <w:ind w:left="432" w:hanging="432"/>
        <w:rPr>
          <w:noProof/>
          <w:sz w:val="24"/>
          <w:szCs w:val="24"/>
        </w:rPr>
      </w:pPr>
      <w:r w:rsidRPr="00060AE4">
        <w:rPr>
          <w:noProof/>
          <w:sz w:val="24"/>
          <w:szCs w:val="24"/>
        </w:rPr>
        <w:t xml:space="preserve">Thompson, J. </w:t>
      </w:r>
      <w:r w:rsidRPr="00060AE4">
        <w:rPr>
          <w:i/>
          <w:iCs/>
          <w:noProof/>
          <w:sz w:val="24"/>
          <w:szCs w:val="24"/>
        </w:rPr>
        <w:t>The Diary of Juliet Thompson.</w:t>
      </w:r>
      <w:r w:rsidRPr="00060AE4">
        <w:rPr>
          <w:noProof/>
          <w:sz w:val="24"/>
          <w:szCs w:val="24"/>
        </w:rPr>
        <w:t xml:space="preserve"> Los Angeles: Kalimat.</w:t>
      </w:r>
    </w:p>
    <w:p w14:paraId="354512F4" w14:textId="77777777" w:rsidR="009E067D" w:rsidRPr="00060AE4" w:rsidRDefault="005B46C2" w:rsidP="00060AE4">
      <w:pPr>
        <w:pStyle w:val="BodyText"/>
        <w:tabs>
          <w:tab w:val="left" w:pos="9000"/>
        </w:tabs>
        <w:spacing w:before="60" w:after="60" w:line="240" w:lineRule="auto"/>
        <w:ind w:left="432" w:right="458" w:hanging="432"/>
        <w:rPr>
          <w:rFonts w:asciiTheme="minorHAnsi" w:hAnsiTheme="minorHAnsi" w:cstheme="minorHAnsi"/>
          <w:i/>
          <w:color w:val="000000"/>
          <w:szCs w:val="24"/>
          <w:shd w:val="clear" w:color="auto" w:fill="FFFFFF"/>
          <w:lang w:val="en-GB"/>
        </w:rPr>
      </w:pPr>
      <w:r w:rsidRPr="00060AE4">
        <w:rPr>
          <w:rFonts w:asciiTheme="minorHAnsi" w:hAnsiTheme="minorHAnsi" w:cstheme="minorHAnsi"/>
          <w:color w:val="000000"/>
          <w:szCs w:val="24"/>
          <w:shd w:val="clear" w:color="auto" w:fill="FFFFFF"/>
          <w:lang w:val="en-GB"/>
        </w:rPr>
        <w:fldChar w:fldCharType="end"/>
      </w:r>
      <w:r w:rsidR="005C736C" w:rsidRPr="00060AE4">
        <w:rPr>
          <w:rFonts w:asciiTheme="minorHAnsi" w:hAnsiTheme="minorHAnsi" w:cstheme="minorHAnsi"/>
          <w:color w:val="000000"/>
          <w:szCs w:val="24"/>
          <w:shd w:val="clear" w:color="auto" w:fill="FFFFFF"/>
          <w:lang w:val="en-GB"/>
        </w:rPr>
        <w:t xml:space="preserve">Thompson, J. </w:t>
      </w:r>
      <w:r w:rsidR="009E067D" w:rsidRPr="00060AE4">
        <w:rPr>
          <w:rFonts w:asciiTheme="minorHAnsi" w:hAnsiTheme="minorHAnsi" w:cstheme="minorHAnsi"/>
          <w:color w:val="000000"/>
          <w:szCs w:val="24"/>
          <w:shd w:val="clear" w:color="auto" w:fill="FFFFFF"/>
          <w:lang w:val="en-GB"/>
        </w:rPr>
        <w:t xml:space="preserve"> </w:t>
      </w:r>
      <w:r w:rsidR="00224ADD" w:rsidRPr="00060AE4">
        <w:rPr>
          <w:rFonts w:asciiTheme="minorHAnsi" w:hAnsiTheme="minorHAnsi" w:cstheme="minorHAnsi"/>
          <w:i/>
          <w:color w:val="000000"/>
          <w:szCs w:val="24"/>
          <w:shd w:val="clear" w:color="auto" w:fill="FFFFFF"/>
          <w:lang w:val="en-GB"/>
        </w:rPr>
        <w:t>I, Mary Magdalene</w:t>
      </w:r>
    </w:p>
    <w:p w14:paraId="35F4DEAD" w14:textId="77777777" w:rsidR="000B4C68" w:rsidRPr="00060AE4" w:rsidRDefault="005C736C" w:rsidP="00060AE4">
      <w:pPr>
        <w:pStyle w:val="BodyText"/>
        <w:tabs>
          <w:tab w:val="left" w:pos="9000"/>
        </w:tabs>
        <w:spacing w:before="60" w:after="60" w:line="240" w:lineRule="auto"/>
        <w:ind w:left="432" w:right="458" w:hanging="432"/>
        <w:rPr>
          <w:rFonts w:asciiTheme="minorHAnsi" w:hAnsiTheme="minorHAnsi" w:cstheme="minorHAnsi"/>
          <w:color w:val="000000"/>
          <w:szCs w:val="24"/>
          <w:shd w:val="clear" w:color="auto" w:fill="FFFFFF"/>
          <w:lang w:val="en-GB"/>
        </w:rPr>
      </w:pPr>
      <w:r w:rsidRPr="00060AE4">
        <w:rPr>
          <w:rFonts w:asciiTheme="minorHAnsi" w:hAnsiTheme="minorHAnsi" w:cstheme="minorHAnsi"/>
          <w:color w:val="000000"/>
          <w:szCs w:val="24"/>
          <w:shd w:val="clear" w:color="auto" w:fill="FFFFFF"/>
          <w:lang w:val="en-GB"/>
        </w:rPr>
        <w:t xml:space="preserve">Townshend, G. </w:t>
      </w:r>
      <w:r w:rsidRPr="00060AE4">
        <w:rPr>
          <w:rFonts w:asciiTheme="minorHAnsi" w:hAnsiTheme="minorHAnsi" w:cstheme="minorHAnsi"/>
          <w:i/>
          <w:color w:val="000000"/>
          <w:szCs w:val="24"/>
          <w:shd w:val="clear" w:color="auto" w:fill="FFFFFF"/>
          <w:lang w:val="en-GB"/>
        </w:rPr>
        <w:t>The Heart of the Gospel</w:t>
      </w:r>
      <w:r w:rsidR="00344BAE" w:rsidRPr="00060AE4">
        <w:rPr>
          <w:rFonts w:asciiTheme="minorHAnsi" w:hAnsiTheme="minorHAnsi" w:cstheme="minorHAnsi"/>
          <w:color w:val="000000"/>
          <w:szCs w:val="24"/>
          <w:shd w:val="clear" w:color="auto" w:fill="FFFFFF"/>
          <w:lang w:val="en-GB"/>
        </w:rPr>
        <w:t xml:space="preserve">  </w:t>
      </w:r>
    </w:p>
    <w:p w14:paraId="0E0F69FE" w14:textId="77777777" w:rsidR="000B4C68" w:rsidRDefault="000B4C68"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p>
    <w:p w14:paraId="0061F245" w14:textId="77777777" w:rsidR="000B4C68" w:rsidRPr="000B4C68" w:rsidRDefault="000B4C68" w:rsidP="006B4AFB">
      <w:pPr>
        <w:pStyle w:val="BodyText"/>
        <w:tabs>
          <w:tab w:val="left" w:pos="9000"/>
        </w:tabs>
        <w:spacing w:line="240" w:lineRule="auto"/>
        <w:ind w:left="112" w:right="458"/>
        <w:rPr>
          <w:rFonts w:asciiTheme="minorHAnsi" w:hAnsiTheme="minorHAnsi" w:cstheme="minorHAnsi"/>
          <w:b/>
          <w:color w:val="000000"/>
          <w:szCs w:val="24"/>
          <w:shd w:val="clear" w:color="auto" w:fill="FFFFFF"/>
          <w:lang w:val="en-GB"/>
        </w:rPr>
      </w:pPr>
    </w:p>
    <w:p w14:paraId="4897EEFF" w14:textId="77777777" w:rsidR="00074287" w:rsidRDefault="00074287" w:rsidP="002A4431">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07B893BE" w14:textId="77777777" w:rsidR="00ED027E" w:rsidRDefault="00ED027E" w:rsidP="00C34F6D">
      <w:pPr>
        <w:pStyle w:val="BodyText"/>
        <w:tabs>
          <w:tab w:val="left" w:pos="9000"/>
        </w:tabs>
        <w:spacing w:line="240" w:lineRule="auto"/>
        <w:ind w:left="170" w:right="458"/>
        <w:rPr>
          <w:rFonts w:asciiTheme="minorHAnsi" w:hAnsiTheme="minorHAnsi" w:cstheme="minorHAnsi"/>
          <w:color w:val="000000"/>
          <w:szCs w:val="24"/>
          <w:shd w:val="clear" w:color="auto" w:fill="FFFFFF"/>
          <w:lang w:val="en-GB"/>
        </w:rPr>
      </w:pPr>
    </w:p>
    <w:p w14:paraId="4F089F7D" w14:textId="77777777" w:rsidR="00074287" w:rsidRPr="0072338A" w:rsidRDefault="00074287" w:rsidP="00074287">
      <w:pPr>
        <w:pStyle w:val="BodyText"/>
        <w:tabs>
          <w:tab w:val="left" w:pos="9000"/>
        </w:tabs>
        <w:spacing w:line="240" w:lineRule="auto"/>
        <w:ind w:left="170" w:right="458"/>
        <w:rPr>
          <w:rFonts w:asciiTheme="minorHAnsi" w:hAnsiTheme="minorHAnsi" w:cstheme="minorHAnsi"/>
          <w:color w:val="000000"/>
          <w:szCs w:val="24"/>
          <w:shd w:val="clear" w:color="auto" w:fill="FFFFFF"/>
          <w:lang w:val="en-GB"/>
        </w:rPr>
      </w:pPr>
    </w:p>
    <w:p w14:paraId="18DB527B" w14:textId="77777777" w:rsidR="004D41EA" w:rsidRPr="004D41EA" w:rsidRDefault="004D41EA" w:rsidP="004D41EA">
      <w:pPr>
        <w:pStyle w:val="BodyText"/>
        <w:tabs>
          <w:tab w:val="left" w:pos="9000"/>
        </w:tabs>
        <w:spacing w:line="240" w:lineRule="auto"/>
        <w:ind w:left="170" w:right="458"/>
        <w:rPr>
          <w:rFonts w:asciiTheme="minorHAnsi" w:hAnsiTheme="minorHAnsi" w:cstheme="minorHAnsi"/>
          <w:color w:val="000000"/>
          <w:szCs w:val="24"/>
          <w:shd w:val="clear" w:color="auto" w:fill="FFFFFF"/>
          <w:lang w:val="en-GB"/>
        </w:rPr>
      </w:pPr>
    </w:p>
    <w:p w14:paraId="30F80AE2" w14:textId="77777777" w:rsidR="004D41EA" w:rsidRPr="006D199C"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36C63D8B" w14:textId="77777777" w:rsidR="004D41EA" w:rsidRPr="006D199C" w:rsidRDefault="004D41EA" w:rsidP="004D41EA">
      <w:pPr>
        <w:pStyle w:val="BodyText"/>
        <w:tabs>
          <w:tab w:val="left" w:pos="9000"/>
        </w:tabs>
        <w:spacing w:line="240" w:lineRule="auto"/>
        <w:ind w:right="458"/>
        <w:rPr>
          <w:rStyle w:val="apple-converted-space"/>
          <w:rFonts w:asciiTheme="minorHAnsi" w:hAnsiTheme="minorHAnsi" w:cstheme="minorHAnsi"/>
          <w:color w:val="000000"/>
          <w:szCs w:val="24"/>
          <w:shd w:val="clear" w:color="auto" w:fill="FFFFFF"/>
          <w:lang w:val="en-GB"/>
        </w:rPr>
      </w:pPr>
    </w:p>
    <w:p w14:paraId="6E33D53C" w14:textId="77777777" w:rsidR="004D41EA" w:rsidRPr="004D41EA" w:rsidRDefault="004D41EA" w:rsidP="004D41EA">
      <w:pPr>
        <w:pStyle w:val="BodyText"/>
        <w:tabs>
          <w:tab w:val="left" w:pos="9000"/>
        </w:tabs>
        <w:spacing w:line="240" w:lineRule="auto"/>
        <w:ind w:right="458"/>
        <w:rPr>
          <w:rFonts w:asciiTheme="minorHAnsi" w:hAnsiTheme="minorHAnsi" w:cstheme="minorHAnsi"/>
          <w:color w:val="000000"/>
          <w:szCs w:val="24"/>
          <w:shd w:val="clear" w:color="auto" w:fill="FFFFFF"/>
          <w:lang w:val="en-GB"/>
        </w:rPr>
      </w:pPr>
    </w:p>
    <w:p w14:paraId="55885389" w14:textId="77777777" w:rsidR="004D41EA" w:rsidRDefault="004D41EA"/>
    <w:sectPr w:rsidR="004D41EA" w:rsidSect="009324D7">
      <w:headerReference w:type="default" r:id="rId9"/>
      <w:footerReference w:type="default" r:id="rId10"/>
      <w:pgSz w:w="11906" w:h="16838"/>
      <w:pgMar w:top="1152" w:right="1152" w:bottom="1152" w:left="1152" w:header="576" w:footer="5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39A10" w14:textId="77777777" w:rsidR="00252508" w:rsidRDefault="00252508" w:rsidP="004D41EA">
      <w:pPr>
        <w:spacing w:line="240" w:lineRule="auto"/>
      </w:pPr>
      <w:r>
        <w:separator/>
      </w:r>
    </w:p>
  </w:endnote>
  <w:endnote w:type="continuationSeparator" w:id="0">
    <w:p w14:paraId="0D3C1F7C" w14:textId="77777777" w:rsidR="00252508" w:rsidRDefault="00252508" w:rsidP="004D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1326"/>
      <w:docPartObj>
        <w:docPartGallery w:val="Page Numbers (Bottom of Page)"/>
        <w:docPartUnique/>
      </w:docPartObj>
    </w:sdtPr>
    <w:sdtEndPr>
      <w:rPr>
        <w:color w:val="7F7F7F" w:themeColor="background1" w:themeShade="7F"/>
        <w:spacing w:val="60"/>
      </w:rPr>
    </w:sdtEndPr>
    <w:sdtContent>
      <w:p w14:paraId="619D7166" w14:textId="77777777" w:rsidR="009453C2" w:rsidRDefault="00060AE4">
        <w:pPr>
          <w:pStyle w:val="Footer"/>
          <w:pBdr>
            <w:top w:val="single" w:sz="4" w:space="1" w:color="D9D9D9" w:themeColor="background1" w:themeShade="D9"/>
          </w:pBdr>
          <w:rPr>
            <w:b/>
          </w:rPr>
        </w:pPr>
        <w:r>
          <w:fldChar w:fldCharType="begin"/>
        </w:r>
        <w:r>
          <w:instrText xml:space="preserve"> PAGE   \* MERGEFORMAT </w:instrText>
        </w:r>
        <w:r>
          <w:fldChar w:fldCharType="separate"/>
        </w:r>
        <w:r w:rsidR="009324D7" w:rsidRPr="009324D7">
          <w:rPr>
            <w:b/>
            <w:noProof/>
          </w:rPr>
          <w:t>1</w:t>
        </w:r>
        <w:r>
          <w:rPr>
            <w:b/>
            <w:noProof/>
          </w:rPr>
          <w:fldChar w:fldCharType="end"/>
        </w:r>
        <w:r w:rsidR="009453C2">
          <w:rPr>
            <w:b/>
          </w:rPr>
          <w:t xml:space="preserve"> | </w:t>
        </w:r>
        <w:r w:rsidR="009453C2">
          <w:rPr>
            <w:color w:val="7F7F7F" w:themeColor="background1" w:themeShade="7F"/>
            <w:spacing w:val="60"/>
          </w:rPr>
          <w:t>Page</w:t>
        </w:r>
      </w:p>
    </w:sdtContent>
  </w:sdt>
  <w:p w14:paraId="701435CF" w14:textId="77777777" w:rsidR="009453C2" w:rsidRDefault="009453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9889B" w14:textId="77777777" w:rsidR="00252508" w:rsidRDefault="00252508" w:rsidP="004D41EA">
      <w:pPr>
        <w:spacing w:line="240" w:lineRule="auto"/>
      </w:pPr>
      <w:r>
        <w:separator/>
      </w:r>
    </w:p>
  </w:footnote>
  <w:footnote w:type="continuationSeparator" w:id="0">
    <w:p w14:paraId="3CFFFB5C" w14:textId="77777777" w:rsidR="00252508" w:rsidRDefault="00252508" w:rsidP="004D41EA">
      <w:pPr>
        <w:spacing w:line="240" w:lineRule="auto"/>
      </w:pPr>
      <w:r>
        <w:continuationSeparator/>
      </w:r>
    </w:p>
  </w:footnote>
  <w:footnote w:id="1">
    <w:p w14:paraId="064BB2F7" w14:textId="77777777" w:rsidR="009453C2" w:rsidRDefault="009453C2">
      <w:pPr>
        <w:pStyle w:val="FootnoteText"/>
      </w:pPr>
      <w:r>
        <w:rPr>
          <w:rStyle w:val="FootnoteReference"/>
        </w:rPr>
        <w:footnoteRef/>
      </w:r>
      <w:r>
        <w:t xml:space="preserve"> Our Lady of Fatima is also a title given to Mary the Mother of Jesus after her reported appearance to three children in Fatima, Portugal in 1917</w:t>
      </w:r>
    </w:p>
  </w:footnote>
  <w:footnote w:id="2">
    <w:p w14:paraId="211D6BB3" w14:textId="77777777" w:rsidR="009453C2" w:rsidRDefault="009453C2" w:rsidP="00AD3AC8">
      <w:pPr>
        <w:pStyle w:val="FootnoteText"/>
      </w:pPr>
      <w:r>
        <w:rPr>
          <w:rStyle w:val="FootnoteReference"/>
        </w:rPr>
        <w:footnoteRef/>
      </w:r>
      <w:r>
        <w:t xml:space="preserve"> Charlotte </w:t>
      </w:r>
      <w:proofErr w:type="spellStart"/>
      <w:r>
        <w:t>Despard</w:t>
      </w:r>
      <w:proofErr w:type="spellEnd"/>
      <w:r>
        <w:t xml:space="preserve">, A Woman Apostle in Persia,” </w:t>
      </w:r>
      <w:r>
        <w:rPr>
          <w:i/>
          <w:iCs/>
        </w:rPr>
        <w:t>The Vote</w:t>
      </w:r>
      <w:r>
        <w:t xml:space="preserve"> (London) (30 Sept., 7 Oct., and 14 Oct. 1911).</w:t>
      </w:r>
    </w:p>
    <w:p w14:paraId="00B96DD3" w14:textId="77777777" w:rsidR="009453C2" w:rsidRDefault="009453C2" w:rsidP="00AD3AC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01794E8A" w14:textId="77777777" w:rsidR="009453C2" w:rsidRDefault="009453C2">
        <w:pPr>
          <w:pStyle w:val="Header"/>
          <w:pBdr>
            <w:bottom w:val="thickThinSmallGap" w:sz="24" w:space="1" w:color="622423" w:themeColor="accent2" w:themeShade="7F"/>
          </w:pBdr>
          <w:jc w:val="center"/>
          <w:rPr>
            <w:rFonts w:asciiTheme="majorHAnsi" w:eastAsiaTheme="majorEastAsia" w:hAnsiTheme="majorHAnsi" w:cstheme="majorBidi" w:hint="eastAsia"/>
            <w:sz w:val="32"/>
            <w:szCs w:val="32"/>
          </w:rPr>
        </w:pPr>
        <w:r>
          <w:rPr>
            <w:rFonts w:asciiTheme="majorHAnsi" w:eastAsiaTheme="majorEastAsia" w:hAnsiTheme="majorHAnsi" w:cstheme="majorBidi"/>
            <w:sz w:val="32"/>
            <w:szCs w:val="32"/>
          </w:rPr>
          <w:t>Mary Magdalene – the Lioness of God</w:t>
        </w:r>
      </w:p>
    </w:sdtContent>
  </w:sdt>
  <w:p w14:paraId="25C6A8D9" w14:textId="77777777" w:rsidR="009453C2" w:rsidRDefault="009453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10FB"/>
    <w:multiLevelType w:val="hybridMultilevel"/>
    <w:tmpl w:val="CEB81566"/>
    <w:lvl w:ilvl="0" w:tplc="5B98423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41EA"/>
    <w:rsid w:val="00060AE4"/>
    <w:rsid w:val="000714DC"/>
    <w:rsid w:val="00074287"/>
    <w:rsid w:val="00087EE7"/>
    <w:rsid w:val="000A64D8"/>
    <w:rsid w:val="000B4C68"/>
    <w:rsid w:val="0010094F"/>
    <w:rsid w:val="00112F3C"/>
    <w:rsid w:val="0013087D"/>
    <w:rsid w:val="00132275"/>
    <w:rsid w:val="00132825"/>
    <w:rsid w:val="00164342"/>
    <w:rsid w:val="001744E4"/>
    <w:rsid w:val="0019555B"/>
    <w:rsid w:val="001A7AF2"/>
    <w:rsid w:val="001C5B8F"/>
    <w:rsid w:val="001D2510"/>
    <w:rsid w:val="001D2CA9"/>
    <w:rsid w:val="002030AF"/>
    <w:rsid w:val="00224ADD"/>
    <w:rsid w:val="002253B2"/>
    <w:rsid w:val="00252508"/>
    <w:rsid w:val="002672DA"/>
    <w:rsid w:val="00267A06"/>
    <w:rsid w:val="002A4431"/>
    <w:rsid w:val="002A752B"/>
    <w:rsid w:val="002B7561"/>
    <w:rsid w:val="002D6488"/>
    <w:rsid w:val="002E39D1"/>
    <w:rsid w:val="002E7597"/>
    <w:rsid w:val="00334BAF"/>
    <w:rsid w:val="00344BAE"/>
    <w:rsid w:val="003637CB"/>
    <w:rsid w:val="00364B1F"/>
    <w:rsid w:val="003D4608"/>
    <w:rsid w:val="004246D9"/>
    <w:rsid w:val="004262B1"/>
    <w:rsid w:val="00452A86"/>
    <w:rsid w:val="00470EEB"/>
    <w:rsid w:val="004A0EAB"/>
    <w:rsid w:val="004B6EB3"/>
    <w:rsid w:val="004D41EA"/>
    <w:rsid w:val="004E2F2A"/>
    <w:rsid w:val="00515581"/>
    <w:rsid w:val="005219F1"/>
    <w:rsid w:val="00522D7F"/>
    <w:rsid w:val="0052716B"/>
    <w:rsid w:val="005361FE"/>
    <w:rsid w:val="00540D68"/>
    <w:rsid w:val="00582BD5"/>
    <w:rsid w:val="00597712"/>
    <w:rsid w:val="005A02CB"/>
    <w:rsid w:val="005A05B4"/>
    <w:rsid w:val="005B46C2"/>
    <w:rsid w:val="005B71DB"/>
    <w:rsid w:val="005C736C"/>
    <w:rsid w:val="005F0D34"/>
    <w:rsid w:val="00623D20"/>
    <w:rsid w:val="006831B7"/>
    <w:rsid w:val="006946E4"/>
    <w:rsid w:val="006A3135"/>
    <w:rsid w:val="006B4AFB"/>
    <w:rsid w:val="006D199C"/>
    <w:rsid w:val="007100DE"/>
    <w:rsid w:val="0072338A"/>
    <w:rsid w:val="00724B36"/>
    <w:rsid w:val="007575D1"/>
    <w:rsid w:val="00765C25"/>
    <w:rsid w:val="007705F9"/>
    <w:rsid w:val="00787E0A"/>
    <w:rsid w:val="0081755A"/>
    <w:rsid w:val="008313B0"/>
    <w:rsid w:val="00865B80"/>
    <w:rsid w:val="008766A8"/>
    <w:rsid w:val="008F4429"/>
    <w:rsid w:val="009324D7"/>
    <w:rsid w:val="00935C59"/>
    <w:rsid w:val="009453C2"/>
    <w:rsid w:val="00992A4C"/>
    <w:rsid w:val="009A3F8B"/>
    <w:rsid w:val="009A6BA5"/>
    <w:rsid w:val="009A6D32"/>
    <w:rsid w:val="009D1C57"/>
    <w:rsid w:val="009E067D"/>
    <w:rsid w:val="009E0C91"/>
    <w:rsid w:val="00A253C6"/>
    <w:rsid w:val="00A735DD"/>
    <w:rsid w:val="00A75107"/>
    <w:rsid w:val="00AB675D"/>
    <w:rsid w:val="00AD3AC8"/>
    <w:rsid w:val="00B313FF"/>
    <w:rsid w:val="00B65B6D"/>
    <w:rsid w:val="00B960FF"/>
    <w:rsid w:val="00BB21D9"/>
    <w:rsid w:val="00BB4F6E"/>
    <w:rsid w:val="00BC11B9"/>
    <w:rsid w:val="00BC5B47"/>
    <w:rsid w:val="00BE4DFD"/>
    <w:rsid w:val="00BF7B8F"/>
    <w:rsid w:val="00C10D58"/>
    <w:rsid w:val="00C305FE"/>
    <w:rsid w:val="00C31F08"/>
    <w:rsid w:val="00C34F6D"/>
    <w:rsid w:val="00C670C3"/>
    <w:rsid w:val="00C81C55"/>
    <w:rsid w:val="00CB3F4E"/>
    <w:rsid w:val="00CC5CBA"/>
    <w:rsid w:val="00CD3A8E"/>
    <w:rsid w:val="00CF642C"/>
    <w:rsid w:val="00D32095"/>
    <w:rsid w:val="00D320D9"/>
    <w:rsid w:val="00D3610C"/>
    <w:rsid w:val="00D369AA"/>
    <w:rsid w:val="00D6380D"/>
    <w:rsid w:val="00D672C9"/>
    <w:rsid w:val="00D733B6"/>
    <w:rsid w:val="00DC0EE9"/>
    <w:rsid w:val="00E03C1F"/>
    <w:rsid w:val="00E10531"/>
    <w:rsid w:val="00E30288"/>
    <w:rsid w:val="00E56C80"/>
    <w:rsid w:val="00E61B13"/>
    <w:rsid w:val="00E91CB4"/>
    <w:rsid w:val="00ED027E"/>
    <w:rsid w:val="00ED0EF2"/>
    <w:rsid w:val="00F2282B"/>
    <w:rsid w:val="00F30E59"/>
    <w:rsid w:val="00F5140C"/>
    <w:rsid w:val="00F56024"/>
    <w:rsid w:val="00F6556C"/>
    <w:rsid w:val="00F7456A"/>
    <w:rsid w:val="00F805CF"/>
    <w:rsid w:val="00F8590A"/>
    <w:rsid w:val="00F900A2"/>
    <w:rsid w:val="00FB791F"/>
    <w:rsid w:val="00FE37D9"/>
    <w:rsid w:val="00FF6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2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3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59"/>
  </w:style>
  <w:style w:type="paragraph" w:styleId="Heading3">
    <w:name w:val="heading 3"/>
    <w:basedOn w:val="Normal"/>
    <w:link w:val="Heading3Char"/>
    <w:uiPriority w:val="9"/>
    <w:qFormat/>
    <w:rsid w:val="00364B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41EA"/>
  </w:style>
  <w:style w:type="paragraph" w:styleId="BodyText">
    <w:name w:val="Body Text"/>
    <w:basedOn w:val="Normal"/>
    <w:link w:val="BodyTextChar"/>
    <w:rsid w:val="004D41EA"/>
    <w:pPr>
      <w:tabs>
        <w:tab w:val="left" w:pos="112"/>
        <w:tab w:val="left" w:pos="170"/>
        <w:tab w:val="left" w:pos="283"/>
        <w:tab w:val="left" w:pos="339"/>
        <w:tab w:val="left" w:pos="5214"/>
        <w:tab w:val="left" w:pos="5498"/>
      </w:tabs>
      <w:spacing w:line="360" w:lineRule="auto"/>
      <w:jc w:val="both"/>
    </w:pPr>
    <w:rPr>
      <w:rFonts w:ascii="Times New Roman" w:eastAsia="Times New Roman" w:hAnsi="Times New Roman" w:cs="Times New Roman"/>
      <w:sz w:val="24"/>
      <w:szCs w:val="20"/>
      <w:lang w:val="pl-PL" w:eastAsia="en-GB"/>
    </w:rPr>
  </w:style>
  <w:style w:type="character" w:customStyle="1" w:styleId="BodyTextChar">
    <w:name w:val="Body Text Char"/>
    <w:basedOn w:val="DefaultParagraphFont"/>
    <w:link w:val="BodyText"/>
    <w:rsid w:val="004D41EA"/>
    <w:rPr>
      <w:rFonts w:ascii="Times New Roman" w:eastAsia="Times New Roman" w:hAnsi="Times New Roman" w:cs="Times New Roman"/>
      <w:sz w:val="24"/>
      <w:szCs w:val="20"/>
      <w:lang w:val="pl-PL" w:eastAsia="en-GB"/>
    </w:rPr>
  </w:style>
  <w:style w:type="paragraph" w:styleId="Header">
    <w:name w:val="header"/>
    <w:basedOn w:val="Normal"/>
    <w:link w:val="HeaderChar"/>
    <w:uiPriority w:val="99"/>
    <w:unhideWhenUsed/>
    <w:rsid w:val="004D41EA"/>
    <w:pPr>
      <w:tabs>
        <w:tab w:val="center" w:pos="4513"/>
        <w:tab w:val="right" w:pos="9026"/>
      </w:tabs>
      <w:spacing w:line="240" w:lineRule="auto"/>
    </w:pPr>
  </w:style>
  <w:style w:type="character" w:customStyle="1" w:styleId="HeaderChar">
    <w:name w:val="Header Char"/>
    <w:basedOn w:val="DefaultParagraphFont"/>
    <w:link w:val="Header"/>
    <w:uiPriority w:val="99"/>
    <w:rsid w:val="004D41EA"/>
  </w:style>
  <w:style w:type="paragraph" w:styleId="Footer">
    <w:name w:val="footer"/>
    <w:basedOn w:val="Normal"/>
    <w:link w:val="FooterChar"/>
    <w:uiPriority w:val="99"/>
    <w:unhideWhenUsed/>
    <w:rsid w:val="004D41EA"/>
    <w:pPr>
      <w:tabs>
        <w:tab w:val="center" w:pos="4513"/>
        <w:tab w:val="right" w:pos="9026"/>
      </w:tabs>
      <w:spacing w:line="240" w:lineRule="auto"/>
    </w:pPr>
  </w:style>
  <w:style w:type="character" w:customStyle="1" w:styleId="FooterChar">
    <w:name w:val="Footer Char"/>
    <w:basedOn w:val="DefaultParagraphFont"/>
    <w:link w:val="Footer"/>
    <w:uiPriority w:val="99"/>
    <w:rsid w:val="004D41EA"/>
  </w:style>
  <w:style w:type="paragraph" w:styleId="BalloonText">
    <w:name w:val="Balloon Text"/>
    <w:basedOn w:val="Normal"/>
    <w:link w:val="BalloonTextChar"/>
    <w:uiPriority w:val="99"/>
    <w:semiHidden/>
    <w:unhideWhenUsed/>
    <w:rsid w:val="004D41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EA"/>
    <w:rPr>
      <w:rFonts w:ascii="Tahoma" w:hAnsi="Tahoma" w:cs="Tahoma"/>
      <w:sz w:val="16"/>
      <w:szCs w:val="16"/>
    </w:rPr>
  </w:style>
  <w:style w:type="paragraph" w:customStyle="1" w:styleId="style0">
    <w:name w:val="style0"/>
    <w:basedOn w:val="Normal"/>
    <w:rsid w:val="00582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10D58"/>
    <w:rPr>
      <w:color w:val="0000FF"/>
      <w:u w:val="single"/>
    </w:rPr>
  </w:style>
  <w:style w:type="character" w:customStyle="1" w:styleId="date-display-single">
    <w:name w:val="date-display-single"/>
    <w:basedOn w:val="DefaultParagraphFont"/>
    <w:rsid w:val="00132275"/>
  </w:style>
  <w:style w:type="character" w:customStyle="1" w:styleId="Heading3Char">
    <w:name w:val="Heading 3 Char"/>
    <w:basedOn w:val="DefaultParagraphFont"/>
    <w:link w:val="Heading3"/>
    <w:uiPriority w:val="9"/>
    <w:rsid w:val="00364B1F"/>
    <w:rPr>
      <w:rFonts w:ascii="Times New Roman" w:eastAsia="Times New Roman" w:hAnsi="Times New Roman" w:cs="Times New Roman"/>
      <w:b/>
      <w:bCs/>
      <w:sz w:val="27"/>
      <w:szCs w:val="27"/>
      <w:lang w:eastAsia="en-GB"/>
    </w:rPr>
  </w:style>
  <w:style w:type="character" w:customStyle="1" w:styleId="pagenum">
    <w:name w:val="pagenum"/>
    <w:basedOn w:val="DefaultParagraphFont"/>
    <w:rsid w:val="00470EEB"/>
  </w:style>
  <w:style w:type="paragraph" w:styleId="FootnoteText">
    <w:name w:val="footnote text"/>
    <w:basedOn w:val="Normal"/>
    <w:link w:val="FootnoteTextChar"/>
    <w:unhideWhenUsed/>
    <w:rsid w:val="006831B7"/>
    <w:pPr>
      <w:spacing w:line="240" w:lineRule="auto"/>
    </w:pPr>
    <w:rPr>
      <w:sz w:val="20"/>
      <w:szCs w:val="20"/>
    </w:rPr>
  </w:style>
  <w:style w:type="character" w:customStyle="1" w:styleId="FootnoteTextChar">
    <w:name w:val="Footnote Text Char"/>
    <w:basedOn w:val="DefaultParagraphFont"/>
    <w:link w:val="FootnoteText"/>
    <w:uiPriority w:val="99"/>
    <w:rsid w:val="006831B7"/>
    <w:rPr>
      <w:sz w:val="20"/>
      <w:szCs w:val="20"/>
    </w:rPr>
  </w:style>
  <w:style w:type="character" w:styleId="FootnoteReference">
    <w:name w:val="footnote reference"/>
    <w:basedOn w:val="DefaultParagraphFont"/>
    <w:semiHidden/>
    <w:unhideWhenUsed/>
    <w:rsid w:val="006831B7"/>
    <w:rPr>
      <w:vertAlign w:val="superscript"/>
    </w:rPr>
  </w:style>
  <w:style w:type="character" w:styleId="Emphasis">
    <w:name w:val="Emphasis"/>
    <w:basedOn w:val="DefaultParagraphFont"/>
    <w:uiPriority w:val="20"/>
    <w:qFormat/>
    <w:rsid w:val="00F56024"/>
    <w:rPr>
      <w:i/>
      <w:iCs/>
    </w:rPr>
  </w:style>
  <w:style w:type="character" w:styleId="FollowedHyperlink">
    <w:name w:val="FollowedHyperlink"/>
    <w:basedOn w:val="DefaultParagraphFont"/>
    <w:uiPriority w:val="99"/>
    <w:semiHidden/>
    <w:unhideWhenUsed/>
    <w:rsid w:val="00F6556C"/>
    <w:rPr>
      <w:color w:val="800080" w:themeColor="followedHyperlink"/>
      <w:u w:val="single"/>
    </w:rPr>
  </w:style>
  <w:style w:type="paragraph" w:styleId="Bibliography">
    <w:name w:val="Bibliography"/>
    <w:basedOn w:val="Normal"/>
    <w:next w:val="Normal"/>
    <w:uiPriority w:val="37"/>
    <w:unhideWhenUsed/>
    <w:rsid w:val="005C73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6537">
      <w:bodyDiv w:val="1"/>
      <w:marLeft w:val="0"/>
      <w:marRight w:val="0"/>
      <w:marTop w:val="0"/>
      <w:marBottom w:val="0"/>
      <w:divBdr>
        <w:top w:val="none" w:sz="0" w:space="0" w:color="auto"/>
        <w:left w:val="none" w:sz="0" w:space="0" w:color="auto"/>
        <w:bottom w:val="none" w:sz="0" w:space="0" w:color="auto"/>
        <w:right w:val="none" w:sz="0" w:space="0" w:color="auto"/>
      </w:divBdr>
      <w:divsChild>
        <w:div w:id="947081083">
          <w:marLeft w:val="0"/>
          <w:marRight w:val="0"/>
          <w:marTop w:val="0"/>
          <w:marBottom w:val="0"/>
          <w:divBdr>
            <w:top w:val="none" w:sz="0" w:space="0" w:color="auto"/>
            <w:left w:val="none" w:sz="0" w:space="0" w:color="auto"/>
            <w:bottom w:val="none" w:sz="0" w:space="0" w:color="auto"/>
            <w:right w:val="none" w:sz="0" w:space="0" w:color="auto"/>
          </w:divBdr>
        </w:div>
        <w:div w:id="1036152173">
          <w:marLeft w:val="0"/>
          <w:marRight w:val="0"/>
          <w:marTop w:val="0"/>
          <w:marBottom w:val="0"/>
          <w:divBdr>
            <w:top w:val="none" w:sz="0" w:space="0" w:color="auto"/>
            <w:left w:val="none" w:sz="0" w:space="0" w:color="auto"/>
            <w:bottom w:val="none" w:sz="0" w:space="0" w:color="auto"/>
            <w:right w:val="none" w:sz="0" w:space="0" w:color="auto"/>
          </w:divBdr>
        </w:div>
        <w:div w:id="240263407">
          <w:marLeft w:val="0"/>
          <w:marRight w:val="0"/>
          <w:marTop w:val="0"/>
          <w:marBottom w:val="0"/>
          <w:divBdr>
            <w:top w:val="none" w:sz="0" w:space="0" w:color="auto"/>
            <w:left w:val="none" w:sz="0" w:space="0" w:color="auto"/>
            <w:bottom w:val="none" w:sz="0" w:space="0" w:color="auto"/>
            <w:right w:val="none" w:sz="0" w:space="0" w:color="auto"/>
          </w:divBdr>
        </w:div>
        <w:div w:id="269316523">
          <w:marLeft w:val="0"/>
          <w:marRight w:val="0"/>
          <w:marTop w:val="0"/>
          <w:marBottom w:val="0"/>
          <w:divBdr>
            <w:top w:val="none" w:sz="0" w:space="0" w:color="auto"/>
            <w:left w:val="none" w:sz="0" w:space="0" w:color="auto"/>
            <w:bottom w:val="none" w:sz="0" w:space="0" w:color="auto"/>
            <w:right w:val="none" w:sz="0" w:space="0" w:color="auto"/>
          </w:divBdr>
        </w:div>
        <w:div w:id="1374117083">
          <w:marLeft w:val="0"/>
          <w:marRight w:val="0"/>
          <w:marTop w:val="0"/>
          <w:marBottom w:val="0"/>
          <w:divBdr>
            <w:top w:val="none" w:sz="0" w:space="0" w:color="auto"/>
            <w:left w:val="none" w:sz="0" w:space="0" w:color="auto"/>
            <w:bottom w:val="none" w:sz="0" w:space="0" w:color="auto"/>
            <w:right w:val="none" w:sz="0" w:space="0" w:color="auto"/>
          </w:divBdr>
        </w:div>
        <w:div w:id="1527864883">
          <w:marLeft w:val="0"/>
          <w:marRight w:val="0"/>
          <w:marTop w:val="0"/>
          <w:marBottom w:val="0"/>
          <w:divBdr>
            <w:top w:val="none" w:sz="0" w:space="0" w:color="auto"/>
            <w:left w:val="none" w:sz="0" w:space="0" w:color="auto"/>
            <w:bottom w:val="none" w:sz="0" w:space="0" w:color="auto"/>
            <w:right w:val="none" w:sz="0" w:space="0" w:color="auto"/>
          </w:divBdr>
        </w:div>
        <w:div w:id="1889757290">
          <w:marLeft w:val="0"/>
          <w:marRight w:val="0"/>
          <w:marTop w:val="0"/>
          <w:marBottom w:val="0"/>
          <w:divBdr>
            <w:top w:val="none" w:sz="0" w:space="0" w:color="auto"/>
            <w:left w:val="none" w:sz="0" w:space="0" w:color="auto"/>
            <w:bottom w:val="none" w:sz="0" w:space="0" w:color="auto"/>
            <w:right w:val="none" w:sz="0" w:space="0" w:color="auto"/>
          </w:divBdr>
        </w:div>
        <w:div w:id="1185556240">
          <w:marLeft w:val="0"/>
          <w:marRight w:val="0"/>
          <w:marTop w:val="0"/>
          <w:marBottom w:val="0"/>
          <w:divBdr>
            <w:top w:val="none" w:sz="0" w:space="0" w:color="auto"/>
            <w:left w:val="none" w:sz="0" w:space="0" w:color="auto"/>
            <w:bottom w:val="none" w:sz="0" w:space="0" w:color="auto"/>
            <w:right w:val="none" w:sz="0" w:space="0" w:color="auto"/>
          </w:divBdr>
        </w:div>
      </w:divsChild>
    </w:div>
    <w:div w:id="929655638">
      <w:bodyDiv w:val="1"/>
      <w:marLeft w:val="0"/>
      <w:marRight w:val="0"/>
      <w:marTop w:val="0"/>
      <w:marBottom w:val="0"/>
      <w:divBdr>
        <w:top w:val="none" w:sz="0" w:space="0" w:color="auto"/>
        <w:left w:val="none" w:sz="0" w:space="0" w:color="auto"/>
        <w:bottom w:val="none" w:sz="0" w:space="0" w:color="auto"/>
        <w:right w:val="none" w:sz="0" w:space="0" w:color="auto"/>
      </w:divBdr>
      <w:divsChild>
        <w:div w:id="1751197718">
          <w:marLeft w:val="0"/>
          <w:marRight w:val="0"/>
          <w:marTop w:val="0"/>
          <w:marBottom w:val="0"/>
          <w:divBdr>
            <w:top w:val="none" w:sz="0" w:space="0" w:color="auto"/>
            <w:left w:val="none" w:sz="0" w:space="0" w:color="auto"/>
            <w:bottom w:val="none" w:sz="0" w:space="0" w:color="auto"/>
            <w:right w:val="none" w:sz="0" w:space="0" w:color="auto"/>
          </w:divBdr>
          <w:divsChild>
            <w:div w:id="945574190">
              <w:marLeft w:val="0"/>
              <w:marRight w:val="0"/>
              <w:marTop w:val="0"/>
              <w:marBottom w:val="0"/>
              <w:divBdr>
                <w:top w:val="none" w:sz="0" w:space="0" w:color="auto"/>
                <w:left w:val="none" w:sz="0" w:space="0" w:color="auto"/>
                <w:bottom w:val="none" w:sz="0" w:space="0" w:color="auto"/>
                <w:right w:val="none" w:sz="0" w:space="0" w:color="auto"/>
              </w:divBdr>
              <w:divsChild>
                <w:div w:id="1396932241">
                  <w:marLeft w:val="0"/>
                  <w:marRight w:val="0"/>
                  <w:marTop w:val="0"/>
                  <w:marBottom w:val="0"/>
                  <w:divBdr>
                    <w:top w:val="none" w:sz="0" w:space="0" w:color="auto"/>
                    <w:left w:val="none" w:sz="0" w:space="0" w:color="auto"/>
                    <w:bottom w:val="none" w:sz="0" w:space="0" w:color="auto"/>
                    <w:right w:val="none" w:sz="0" w:space="0" w:color="auto"/>
                  </w:divBdr>
                  <w:divsChild>
                    <w:div w:id="19141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512577904">
              <w:marLeft w:val="0"/>
              <w:marRight w:val="0"/>
              <w:marTop w:val="0"/>
              <w:marBottom w:val="0"/>
              <w:divBdr>
                <w:top w:val="none" w:sz="0" w:space="0" w:color="auto"/>
                <w:left w:val="none" w:sz="0" w:space="0" w:color="auto"/>
                <w:bottom w:val="none" w:sz="0" w:space="0" w:color="auto"/>
                <w:right w:val="none" w:sz="0" w:space="0" w:color="auto"/>
              </w:divBdr>
              <w:divsChild>
                <w:div w:id="14538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Moo85</b:Tag>
    <b:SourceType>Book</b:SourceType>
    <b:Guid>{96B3BE41-2EEB-49E9-B1B2-E4303E1A0F5D}</b:Guid>
    <b:LCID>uz-Cyrl-UZ</b:LCID>
    <b:Author>
      <b:Author>
        <b:NameList>
          <b:Person>
            <b:Last>Momen</b:Last>
            <b:First>Moojan</b:First>
          </b:Person>
        </b:NameList>
      </b:Author>
    </b:Author>
    <b:Title>An Introduction to Shi'i Islam</b:Title>
    <b:Year>1985</b:Year>
    <b:City>Oxford</b:City>
    <b:Publisher>George Ronald</b:Publisher>
    <b:RefOrder>1</b:RefOrder>
  </b:Source>
  <b:Source>
    <b:Tag>Sho44</b:Tag>
    <b:SourceType>Book</b:SourceType>
    <b:Guid>{716E70C1-AC75-4E85-A9B3-D6525BC77FD2}</b:Guid>
    <b:LCID>uz-Cyrl-UZ</b:LCID>
    <b:Author>
      <b:Author>
        <b:NameList>
          <b:Person>
            <b:Last>Rabbani</b:Last>
            <b:First>Shoghi</b:First>
            <b:Middle>Effendi</b:Middle>
          </b:Person>
        </b:NameList>
      </b:Author>
    </b:Author>
    <b:Title>Gog Passes By</b:Title>
    <b:Year>1944</b:Year>
    <b:City>Wilmette</b:City>
    <b:Publisher>Baha'i Publishing Trust</b:Publisher>
    <b:RefOrder>2</b:RefOrder>
  </b:Source>
  <b:Source>
    <b:Tag>Far95</b:Tag>
    <b:SourceType>ConferenceProceedings</b:SourceType>
    <b:Guid>{AE4EE092-B230-42A8-AACA-564BECF460C2}</b:Guid>
    <b:LCID>uz-Cyrl-UZ</b:LCID>
    <b:Author>
      <b:Author>
        <b:NameList>
          <b:Person>
            <b:Last>Hedayati</b:Last>
            <b:First>Fariba</b:First>
          </b:Person>
        </b:NameList>
      </b:Author>
    </b:Author>
    <b:Title>Immortal Heroines</b:Title>
    <b:Year>1995</b:Year>
    <b:City>Newcastle upon Tyne</b:City>
    <b:Publisher>http://www.breacais.demon.co.uk/abs/associate/a18.htm</b:Publisher>
    <b:ConferenceName>ABS Gender Studies Conference</b:ConferenceName>
    <b:RefOrder>3</b:RefOrder>
  </b:Source>
  <b:Source>
    <b:Tag>Jul</b:Tag>
    <b:SourceType>Book</b:SourceType>
    <b:Guid>{56B4C38C-B1C4-43C0-917F-7C310BFCB3BA}</b:Guid>
    <b:LCID>uz-Cyrl-UZ</b:LCID>
    <b:Author>
      <b:Author>
        <b:NameList>
          <b:Person>
            <b:Last>Thompson</b:Last>
            <b:First>Juliet</b:First>
          </b:Person>
        </b:NameList>
      </b:Author>
    </b:Author>
    <b:Title>The Diary of Juliet Thompson</b:Title>
    <b:City>Los Angeles</b:City>
    <b:Publisher>Kalimat</b:Publisher>
    <b:RefOrder>4</b:RefOrder>
  </b:Source>
  <b:Source>
    <b:Tag>Lil94</b:Tag>
    <b:SourceType>JournalArticle</b:SourceType>
    <b:Guid>{CE602056-B6DE-4F39-A26A-C6A39226A7C7}</b:Guid>
    <b:LCID>uz-Cyrl-UZ</b:LCID>
    <b:Author>
      <b:Author>
        <b:NameList>
          <b:Person>
            <b:Last>Abdo-Osborn</b:Last>
            <b:First>Lil</b:First>
          </b:Person>
        </b:NameList>
      </b:Author>
    </b:Author>
    <b:Title>Female Representations of the Holy Spirit in Bahá'í and Christian writings and their implications for gender roles</b:Title>
    <b:Year>1994</b:Year>
    <b:JournalName>Baha'i Studies Review </b:JournalName>
    <b:Pages>27 - 37</b:Pages>
    <b:RefOrder>5</b:RefOrder>
  </b:Source>
  <b:Source>
    <b:Tag>Cul01</b:Tag>
    <b:SourceType>Book</b:SourceType>
    <b:Guid>{E7619350-5DF7-4110-9293-F8C03FD9A80C}</b:Guid>
    <b:LCID>uz-Cyrl-UZ</b:LCID>
    <b:Author>
      <b:Author>
        <b:NameList>
          <b:Person>
            <b:Last>Culhane</b:Last>
            <b:First>Terry</b:First>
          </b:Person>
        </b:NameList>
      </b:Author>
    </b:Author>
    <b:Title>I Beheld a Maiden ... The Baha'i Faith and the Life of the Spirit</b:Title>
    <b:Year>2001</b:Year>
    <b:City>Los Angeles</b:City>
    <b:Publisher>Kalimat</b:Publisher>
    <b:RefOrder>6</b:RefOrder>
  </b:Source>
  <b:Source>
    <b:Tag>Eri12</b:Tag>
    <b:SourceType>Book</b:SourceType>
    <b:Guid>{DD5E5C0B-852C-4419-8DD7-1445B2476265}</b:Guid>
    <b:LCID>uz-Cyrl-UZ</b:LCID>
    <b:Author>
      <b:Author>
        <b:NameList>
          <b:Person>
            <b:Last>Hammond</b:Last>
            <b:First>Eric</b:First>
          </b:Person>
        </b:NameList>
      </b:Author>
    </b:Author>
    <b:Title>'Abdu'l Baha in London</b:Title>
    <b:Year>1912</b:Year>
    <b:City>East Sheen</b:City>
    <b:Publisher>The Unity Press</b:Publisher>
    <b:RefOrder>8</b:RefOrder>
  </b:Source>
  <b:Source>
    <b:Tag>Abd</b:Tag>
    <b:SourceType>Book</b:SourceType>
    <b:Guid>{0B877657-C79C-401B-ADA7-4689B9DB0F35}</b:Guid>
    <b:LCID>uz-Cyrl-UZ</b:LCID>
    <b:Author>
      <b:Author>
        <b:NameList>
          <b:Person>
            <b:Last>Baha</b:Last>
            <b:First>Abdul</b:First>
          </b:Person>
        </b:NameList>
      </b:Author>
    </b:Author>
    <b:Title>The Promulgation of Universal Peace</b:Title>
    <b:City>Wilmette</b:City>
    <b:Publisher>Bahai Publishing Trust</b:Publisher>
    <b:RefOrder>7</b:RefOrder>
  </b:Source>
  <b:Source>
    <b:Tag>Rob85</b:Tag>
    <b:SourceType>Book</b:SourceType>
    <b:Guid>{E16EC760-E41E-4C09-A1FD-D0D2CE2FBCDA}</b:Guid>
    <b:LCID>uz-Cyrl-UZ</b:LCID>
    <b:Author>
      <b:Author>
        <b:NameList>
          <b:Person>
            <b:Last>Stockman</b:Last>
            <b:First>Robert</b:First>
          </b:Person>
        </b:NameList>
      </b:Author>
    </b:Author>
    <b:Title>The Baha'i Faith in America Vol 1</b:Title>
    <b:Year>1985</b:Year>
    <b:City>Oxford</b:City>
    <b:Publisher>George Ronald</b:Publisher>
    <b:RefOrder>10</b:RefOrder>
  </b:Source>
  <b:Source>
    <b:Tag>Lil04</b:Tag>
    <b:SourceType>Report</b:SourceType>
    <b:Guid>{0A878DAA-FEDC-4387-8E1E-E79C709CD7DD}</b:Guid>
    <b:LCID>uz-Cyrl-UZ</b:LCID>
    <b:Author>
      <b:Author>
        <b:NameList>
          <b:Person>
            <b:Last>Abdo-Osborn</b:Last>
            <b:First>Lil</b:First>
          </b:Person>
        </b:NameList>
      </b:Author>
    </b:Author>
    <b:Title>Religion &amp; Relevance</b:Title>
    <b:Year>2004</b:Year>
    <b:City>London</b:City>
    <b:Publisher>Unpublished PhD theis SOAS</b:Publisher>
    <b:RefOrder>11</b:RefOrder>
  </b:Source>
  <b:Source>
    <b:Tag>Pet54</b:Tag>
    <b:SourceType>Book</b:SourceType>
    <b:Guid>{89BA57FA-953A-410E-9F0C-015F0DD37941}</b:Guid>
    <b:LCID>uz-Cyrl-UZ</b:LCID>
    <b:Author>
      <b:Author>
        <b:NameList>
          <b:Person>
            <b:Last>Berger</b:Last>
            <b:First>Peter</b:First>
          </b:Person>
        </b:NameList>
      </b:Author>
    </b:Author>
    <b:Title>From Sect to Church</b:Title>
    <b:Year>1954</b:Year>
    <b:Publisher>PhD New School of Social Research</b:Publisher>
    <b:City>New York</b:City>
    <b:RefOrder>9</b:RefOrder>
  </b:Source>
</b:Sources>
</file>

<file path=customXml/itemProps1.xml><?xml version="1.0" encoding="utf-8"?>
<ds:datastoreItem xmlns:ds="http://schemas.openxmlformats.org/officeDocument/2006/customXml" ds:itemID="{5C3D3002-44D3-6D48-BD49-85CB678A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12</Pages>
  <Words>5627</Words>
  <Characters>32079</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Mary Magdalene – the Lioness of God</vt:lpstr>
    </vt:vector>
  </TitlesOfParts>
  <Company/>
  <LinksUpToDate>false</LinksUpToDate>
  <CharactersWithSpaces>37631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Magdalene – the Lioness of God</dc:title>
  <dc:creator>Lil</dc:creator>
  <cp:lastModifiedBy>Jonah Winters</cp:lastModifiedBy>
  <cp:revision>17</cp:revision>
  <dcterms:created xsi:type="dcterms:W3CDTF">2012-08-25T14:08:00Z</dcterms:created>
  <dcterms:modified xsi:type="dcterms:W3CDTF">2016-11-19T01:38:00Z</dcterms:modified>
</cp:coreProperties>
</file>