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FE6D9" w14:textId="7CC8BF9D" w:rsidR="00A97424" w:rsidRPr="0038456C" w:rsidRDefault="00D859AB" w:rsidP="00213C16">
      <w:pPr>
        <w:ind w:firstLine="284"/>
        <w:jc w:val="center"/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ar-IQ"/>
        </w:rPr>
      </w:pP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ar-IQ"/>
        </w:rPr>
        <w:t>به نام یزدان مهربان</w:t>
      </w:r>
    </w:p>
    <w:p w14:paraId="1127C63C" w14:textId="6A0D389D" w:rsidR="00FB1435" w:rsidRPr="0038456C" w:rsidRDefault="00FB1435" w:rsidP="00213C16">
      <w:pPr>
        <w:ind w:firstLine="284"/>
        <w:jc w:val="both"/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ar-IQ"/>
        </w:rPr>
      </w:pP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ar-IQ"/>
        </w:rPr>
        <w:t xml:space="preserve">با </w:t>
      </w:r>
      <w:r w:rsidR="00D859AB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ar-IQ"/>
        </w:rPr>
        <w:t>درود فراوان،</w:t>
      </w:r>
    </w:p>
    <w:p w14:paraId="73987136" w14:textId="6E205C72" w:rsidR="004D50C7" w:rsidRPr="0038456C" w:rsidRDefault="00A41434" w:rsidP="00213C16">
      <w:pPr>
        <w:ind w:firstLine="284"/>
        <w:jc w:val="both"/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</w:pP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بدین وسیله به اطلاع پژوهشگران و دوستداران آثار بابی و بهائی می‌رساند</w:t>
      </w:r>
      <w:r w:rsidR="00D859AB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:</w:t>
      </w:r>
    </w:p>
    <w:p w14:paraId="083B2E68" w14:textId="77777777" w:rsidR="000065ED" w:rsidRPr="0038456C" w:rsidRDefault="004D50C7" w:rsidP="00213C16">
      <w:pPr>
        <w:ind w:firstLine="284"/>
        <w:jc w:val="both"/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</w:pP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طی مجموعه‌ای که اینک تقدیم می‌شود، فایل</w:t>
      </w:r>
      <w:r w:rsidR="005A3943" w:rsidRPr="0038456C">
        <w:rPr>
          <w:rFonts w:ascii="Naskh MT for Bosch School" w:hAnsi="Naskh MT for Bosch School" w:cs="Naskh MT for Bosch School" w:hint="eastAsia"/>
          <w:color w:val="000000" w:themeColor="text1"/>
          <w:sz w:val="28"/>
          <w:szCs w:val="28"/>
          <w:rtl/>
          <w:lang w:bidi="fa-IR"/>
        </w:rPr>
        <w:t>‌</w:t>
      </w:r>
      <w:r w:rsidR="005A394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های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وُرد </w:t>
      </w:r>
      <w:r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lang w:bidi="fa-IR"/>
        </w:rPr>
        <w:t>Word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62E9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آثار مندرج در 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مجموعه </w:t>
      </w:r>
      <w:r w:rsidR="00DC1FE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«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کتاب‌های جلدسبز</w:t>
      </w:r>
      <w:r w:rsidR="00DC1FE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»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187E59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ارائه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می‌گردد. کتاب‌های جلدسبز، </w:t>
      </w:r>
      <w:r w:rsidR="00894C9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کتاب‌هایی است که </w:t>
      </w:r>
      <w:r w:rsidR="00FB5C48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عمدتا </w:t>
      </w:r>
      <w:r w:rsidR="00894C9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طی دهه‌ی پنجاه خورشیدی، توسط محفل ملی بهائیان ایران، </w:t>
      </w:r>
      <w:r w:rsidR="00AF0A9A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عجالتا </w:t>
      </w:r>
      <w:r w:rsidR="00894C9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جهت حفظ</w:t>
      </w:r>
      <w:r w:rsidR="009B527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،</w:t>
      </w:r>
      <w:r w:rsidR="00894C9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تکثیر شده است</w:t>
      </w:r>
      <w:r w:rsidR="00AF0A9A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. </w:t>
      </w:r>
      <w:r w:rsidR="0000388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فایل اسکن‌شده‌ی</w:t>
      </w:r>
      <w:r w:rsidR="00894C9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این کتاب‌ها</w:t>
      </w:r>
      <w:r w:rsidR="0000388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، </w:t>
      </w:r>
      <w:r w:rsidR="00B947AC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پیشتر </w:t>
      </w:r>
      <w:r w:rsidR="0000388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در برخی از وبگاه‌های اینترنتی از جمله</w:t>
      </w:r>
      <w:r w:rsidR="00DC1FE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کتابخانه‌ی بهائی (</w:t>
      </w:r>
      <w:r w:rsidR="00DC1FE4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lang w:bidi="fa-IR"/>
        </w:rPr>
        <w:t>https://bahai-library.com</w:t>
      </w:r>
      <w:r w:rsidR="00DC1FE4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t>/</w:t>
      </w:r>
      <w:r w:rsidR="00DC1FE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)</w:t>
      </w:r>
      <w:r w:rsidR="0000388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D412B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00388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کتابخانه‌ی افنان </w:t>
      </w:r>
      <w:r w:rsidR="00EC6C4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(</w:t>
      </w:r>
      <w:hyperlink r:id="rId5" w:history="1">
        <w:r w:rsidR="00EC6C42" w:rsidRPr="0038456C">
          <w:rPr>
            <w:rStyle w:val="Hyperlink"/>
            <w:rFonts w:ascii="Naskh MT for Bosch School" w:hAnsi="Naskh MT for Bosch School" w:cs="Naskh MT for Bosch School"/>
            <w:color w:val="000000" w:themeColor="text1"/>
            <w:sz w:val="28"/>
            <w:szCs w:val="28"/>
            <w:lang w:bidi="fa-IR"/>
          </w:rPr>
          <w:t>https://afnanlibrary.org</w:t>
        </w:r>
        <w:r w:rsidR="00EC6C42" w:rsidRPr="0038456C">
          <w:rPr>
            <w:rStyle w:val="Hyperlink"/>
            <w:rFonts w:ascii="Naskh MT for Bosch School" w:hAnsi="Naskh MT for Bosch School" w:cs="Naskh MT for Bosch School"/>
            <w:color w:val="000000" w:themeColor="text1"/>
            <w:sz w:val="28"/>
            <w:szCs w:val="28"/>
            <w:rtl/>
            <w:lang w:bidi="fa-IR"/>
          </w:rPr>
          <w:t>/</w:t>
        </w:r>
      </w:hyperlink>
      <w:r w:rsidR="00EC6C4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) </w:t>
      </w:r>
      <w:r w:rsidR="00DC1FE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موجود بود. </w:t>
      </w:r>
      <w:r w:rsidR="00515029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اما مجموعه‌ای که اینک تقدیم می‌شود، فایل وُرد همان کتاب‌هاست که قاعدتا</w:t>
      </w:r>
      <w:r w:rsidR="00821289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از حیث جستجو و </w:t>
      </w:r>
      <w:r w:rsidR="00B9397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قابلیت </w:t>
      </w:r>
      <w:r w:rsidR="00821289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کپی‌برداری</w:t>
      </w:r>
      <w:r w:rsidR="001D04EB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از عبارات</w:t>
      </w:r>
      <w:r w:rsidR="00821289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،</w:t>
      </w:r>
      <w:r w:rsidR="00515029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9397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کارایی بیشتری </w:t>
      </w:r>
      <w:r w:rsidR="00515029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برای پژوهشگران عزیز دارد. </w:t>
      </w:r>
    </w:p>
    <w:p w14:paraId="263F78F6" w14:textId="77777777" w:rsidR="00A8533F" w:rsidRPr="0038456C" w:rsidRDefault="000065ED" w:rsidP="00A8533F">
      <w:pPr>
        <w:ind w:firstLine="284"/>
        <w:jc w:val="both"/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</w:pP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فایل وُرد در دنیای</w:t>
      </w:r>
      <w:r w:rsidR="002E7BA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امروزی همچون قلم و کاغذ الکترونیکی </w:t>
      </w:r>
      <w:r w:rsidR="00A8533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می</w:t>
      </w:r>
      <w:r w:rsidR="00A8533F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A8533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ماند و </w:t>
      </w:r>
      <w:r w:rsidR="002E7BA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حکم کاغذ و قلم و دوات محققین قدیمی را دارد که با آن می</w:t>
      </w:r>
      <w:r w:rsidR="002E7BA7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2E7BA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نوشته</w:t>
      </w:r>
      <w:r w:rsidR="002E7BA7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2E7BA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اند و تأملات خود را مکتوب می</w:t>
      </w:r>
      <w:r w:rsidR="002E7BA7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2E7BA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داشته</w:t>
      </w:r>
      <w:r w:rsidR="002E7BA7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2E7BA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اند. معاصرین ما از طلبه و دانشجو گرفته تا محقق و پژوهشگر و استاد</w:t>
      </w:r>
      <w:r w:rsidR="00A7322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،</w:t>
      </w:r>
      <w:r w:rsidR="002E7BA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استفاده</w:t>
      </w:r>
      <w:r w:rsidR="002E7BA7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2E7BA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های زیاد و متنوعی از فایلهای وُرد می</w:t>
      </w:r>
      <w:r w:rsidR="002E7BA7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2E7BA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کنند و </w:t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آنها را </w:t>
      </w:r>
      <w:r w:rsidR="00A8533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عصای</w:t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دست خود </w:t>
      </w:r>
      <w:r w:rsidR="00A7322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می</w:t>
      </w:r>
      <w:r w:rsidR="00A73223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سا</w:t>
      </w:r>
      <w:r w:rsidR="00A7322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ز</w:t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ند. </w:t>
      </w:r>
      <w:r w:rsidR="002E7BA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اما بر اهل فن پوشیده نیست که وثاقت و اعتبار </w:t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محتویات </w:t>
      </w:r>
      <w:r w:rsidR="002E7BA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ف</w:t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ایلهای وُرد، به</w:t>
      </w:r>
      <w:r w:rsidR="00D86F52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دلیل ماهیت خاصی که دارند، خصوصاً به</w:t>
      </w:r>
      <w:r w:rsidR="00D86F52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خاطر امکان تغییر، دست</w:t>
      </w:r>
      <w:r w:rsidR="00D86F52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خورده شدن تایپ متن و درهم ریختن حروف</w:t>
      </w:r>
      <w:r w:rsidR="00D86F52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چینی واژه</w:t>
      </w:r>
      <w:r w:rsidR="00D86F52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ها، از نوع خاصی</w:t>
      </w:r>
      <w:r w:rsidR="00A8533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ا</w:t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ست</w:t>
      </w:r>
      <w:r w:rsidR="00841AF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و در قیاس با متن اصلی و نسخه</w:t>
      </w:r>
      <w:r w:rsidR="00841AF6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841AF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ی اسکن از متن اصلی در مقام برتر قرار ندارد</w:t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. </w:t>
      </w:r>
      <w:r w:rsidR="00841AF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با این همه، امروزه</w:t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41AF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طیف وسیعی از افراد متخصص و غیرمتخصص </w:t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این ابزار الکترونیکی</w:t>
      </w:r>
      <w:r w:rsidR="00841AF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مفید</w:t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را</w:t>
      </w:r>
      <w:r w:rsidR="00841AF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،</w:t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با </w:t>
      </w:r>
      <w:r w:rsidR="00841AF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وجود </w:t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چنین نقصی </w:t>
      </w:r>
      <w:r w:rsidR="00841AF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مورد استفاده قرار می</w:t>
      </w:r>
      <w:r w:rsidR="00841AF6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841AF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دهند و</w:t>
      </w:r>
      <w:r w:rsidR="00A7322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از</w:t>
      </w:r>
      <w:r w:rsidR="00841AF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مزایای آن برخوردار می</w:t>
      </w:r>
      <w:r w:rsidR="00841AF6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841AF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شوند. به تهیه</w:t>
      </w:r>
      <w:r w:rsidR="00841AF6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841AF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ی فایل وُرد از آثار بهایی نیز می</w:t>
      </w:r>
      <w:r w:rsidR="00841AF6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841AF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توان از همین دریچه نگریست</w:t>
      </w:r>
      <w:r w:rsidR="00A7322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؛</w:t>
      </w:r>
      <w:r w:rsidR="00841AF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ضمن آنکه بهترست که برای حفظ شأن و مقام والای نصوص مبارکه تلاش شود تا حتی المقدور</w:t>
      </w:r>
      <w:r w:rsidR="00A7322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فایلهایی از متون بابی و بهایی تهیه شود که</w:t>
      </w:r>
      <w:r w:rsidR="00841AF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اشتباه و اشکال</w:t>
      </w:r>
      <w:r w:rsidR="00A7322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کم و نادری داشته باشند.</w:t>
      </w:r>
      <w:r w:rsidR="00D86F5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7322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lastRenderedPageBreak/>
        <w:t>نظر به همین مطلب</w:t>
      </w:r>
      <w:r w:rsidR="00821289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، بسیاری از فایل‌ها در مجموعه</w:t>
      </w:r>
      <w:r w:rsidR="000333FC" w:rsidRPr="0038456C">
        <w:rPr>
          <w:rFonts w:ascii="Naskh MT for Bosch School" w:hAnsi="Naskh MT for Bosch School" w:cs="Naskh MT for Bosch School" w:hint="eastAsia"/>
          <w:color w:val="000000" w:themeColor="text1"/>
          <w:sz w:val="28"/>
          <w:szCs w:val="28"/>
          <w:rtl/>
          <w:lang w:bidi="fa-IR"/>
        </w:rPr>
        <w:t>‌</w:t>
      </w:r>
      <w:r w:rsidR="000333FC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ی</w:t>
      </w:r>
      <w:r w:rsidR="00821289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حاضر </w:t>
      </w:r>
      <w:r w:rsidR="00A00C5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مقابله و تصحیح شده است. </w:t>
      </w:r>
      <w:r w:rsidR="00FB143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در تصحیح </w:t>
      </w:r>
      <w:r w:rsidR="00251FA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آ</w:t>
      </w:r>
      <w:r w:rsidR="00FB143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ثار مندرجه در مجموعه</w:t>
      </w:r>
      <w:r w:rsidR="000333FC" w:rsidRPr="0038456C">
        <w:rPr>
          <w:rFonts w:ascii="Naskh MT for Bosch School" w:hAnsi="Naskh MT for Bosch School" w:cs="Naskh MT for Bosch School" w:hint="eastAsia"/>
          <w:color w:val="000000" w:themeColor="text1"/>
          <w:sz w:val="28"/>
          <w:szCs w:val="28"/>
          <w:rtl/>
          <w:lang w:bidi="fa-IR"/>
        </w:rPr>
        <w:t>‌</w:t>
      </w:r>
      <w:r w:rsidR="000333FC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ی</w:t>
      </w:r>
      <w:r w:rsidR="00FB143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جلد سبز</w:t>
      </w:r>
      <w:r w:rsidR="00251FA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ه</w:t>
      </w:r>
      <w:r w:rsidR="00FB143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 به چند نکته توجه شده است</w:t>
      </w:r>
      <w:r w:rsidR="00A00C5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:</w:t>
      </w:r>
    </w:p>
    <w:p w14:paraId="33081A00" w14:textId="58A67A2B" w:rsidR="00A00C56" w:rsidRPr="0038456C" w:rsidRDefault="00A00C56" w:rsidP="00A8533F">
      <w:pPr>
        <w:pStyle w:val="ListParagraph"/>
        <w:numPr>
          <w:ilvl w:val="0"/>
          <w:numId w:val="1"/>
        </w:numPr>
        <w:ind w:left="360" w:firstLine="432"/>
        <w:jc w:val="both"/>
        <w:rPr>
          <w:rFonts w:ascii="Naskh MT for Bosch School" w:hAnsi="Naskh MT for Bosch School" w:cs="Naskh MT for Bosch School"/>
          <w:color w:val="000000" w:themeColor="text1"/>
          <w:sz w:val="28"/>
          <w:szCs w:val="28"/>
          <w:lang w:bidi="fa-IR"/>
        </w:rPr>
      </w:pP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در مورد آثار حضرت باب و حضرت عبدالبهاء، نسخ</w:t>
      </w:r>
      <w:r w:rsidR="0048534A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ه‌های جلدسبز با سایر نسخه‌های چاپی یا خطی موجود مقابله و تصحیح شد. در خصوص آثار حضرت باب، </w:t>
      </w:r>
      <w:r w:rsidR="003A38B8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با توجه به اینکه هر یک از نُسخ در دسترس ما دارای اشکالاتی بود و نمی</w:t>
      </w:r>
      <w:r w:rsidR="003A38B8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3A38B8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توانستیم هیچ نسخه</w:t>
      </w:r>
      <w:r w:rsidR="003A38B8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3A38B8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ای را بتمامه مبنا قرار دهیم، برآن شدیم تا در مواردی که به</w:t>
      </w:r>
      <w:r w:rsidR="003A38B8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3A38B8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نظرمان اشکال، اشتباه یا تردیدی وجود دارد، آن موارد را با ملاحظه</w:t>
      </w:r>
      <w:r w:rsidR="003A38B8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3A38B8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ای کلی اصلاح و </w:t>
      </w:r>
      <w:r w:rsidR="004B7F0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نسخه</w:t>
      </w:r>
      <w:r w:rsidR="004B7F00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4B7F0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ی تایپی را بر همان مبنا تهیه کنیم. </w:t>
      </w:r>
      <w:r w:rsidR="003A38B8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در این باب </w:t>
      </w:r>
      <w:r w:rsidR="004B7F0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برای تصحیح متن یک اثر از آثار حضرت باب در جلدی از مجلدات سبزها، </w:t>
      </w:r>
      <w:r w:rsidR="003A38B8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نه</w:t>
      </w:r>
      <w:r w:rsidR="003A38B8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3A38B8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تنها</w:t>
      </w:r>
      <w:r w:rsidR="004B7F0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آن را با متن همان اثر در دیگر  مجلدات سبزها مقابله کرده</w:t>
      </w:r>
      <w:r w:rsidR="004B7F00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4B7F0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ایم بلکه اگر نسخه</w:t>
      </w:r>
      <w:r w:rsidR="004B7F00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4B7F0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ای از همان اثر در اثری خارج از این مجموعه بوده، از آن نیز استفاده کرده</w:t>
      </w:r>
      <w:r w:rsidR="004B7F00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4B7F0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ایم.</w:t>
      </w:r>
      <w:r w:rsidR="00EA739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53A1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در نتیجه، نسخه‌ی </w:t>
      </w:r>
      <w:r w:rsidR="00DE0A5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پیش‌رو در برخی مواضع با </w:t>
      </w:r>
      <w:r w:rsidR="001C0AFC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مندرجاتِ </w:t>
      </w:r>
      <w:r w:rsidR="00DE0A5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نسخه‌ی اصلی (جلدسبز) تفاوت‌هایی دارد؛</w:t>
      </w:r>
      <w:r w:rsidR="00AE1B8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اما محض ارجاع‌دهی درست، شماره‌ی صفحات اصلی (</w:t>
      </w:r>
      <w:r w:rsidR="00550A51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شماره‌ی صفحات </w:t>
      </w:r>
      <w:r w:rsidR="00AE1B8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نسخه</w:t>
      </w:r>
      <w:r w:rsidR="00AE1B83" w:rsidRPr="0038456C">
        <w:rPr>
          <w:rFonts w:ascii="Naskh MT for Bosch School" w:hAnsi="Naskh MT for Bosch School" w:cs="Naskh MT for Bosch School" w:hint="eastAsia"/>
          <w:color w:val="000000" w:themeColor="text1"/>
          <w:sz w:val="28"/>
          <w:szCs w:val="28"/>
          <w:rtl/>
          <w:lang w:bidi="fa-IR"/>
        </w:rPr>
        <w:t>‌</w:t>
      </w:r>
      <w:r w:rsidR="00AE1B8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ی جلد سبز) در دل متن درج شده است.</w:t>
      </w:r>
      <w:r w:rsidR="001C0AFC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3D222A03" w14:textId="001F9AB6" w:rsidR="00FB1435" w:rsidRPr="0038456C" w:rsidRDefault="00AE1B83" w:rsidP="00213C16">
      <w:pPr>
        <w:pStyle w:val="ListParagraph"/>
        <w:numPr>
          <w:ilvl w:val="0"/>
          <w:numId w:val="1"/>
        </w:numPr>
        <w:ind w:firstLine="284"/>
        <w:jc w:val="both"/>
        <w:rPr>
          <w:rFonts w:ascii="Naskh MT for Bosch School" w:hAnsi="Naskh MT for Bosch School" w:cs="Naskh MT for Bosch School"/>
          <w:color w:val="000000" w:themeColor="text1"/>
          <w:sz w:val="28"/>
          <w:szCs w:val="28"/>
          <w:lang w:bidi="fa-IR"/>
        </w:rPr>
      </w:pP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آثار حضرت بهاءالله مقابله نشده، اما در ضمن تایپ، تا حدی </w:t>
      </w:r>
      <w:r w:rsidR="00C53A1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قابل قبول، تصحیح شده است.</w:t>
      </w:r>
    </w:p>
    <w:p w14:paraId="755626D2" w14:textId="484AE2B2" w:rsidR="005D1640" w:rsidRPr="0038456C" w:rsidRDefault="005D1640" w:rsidP="00213C16">
      <w:pPr>
        <w:pStyle w:val="ListParagraph"/>
        <w:numPr>
          <w:ilvl w:val="0"/>
          <w:numId w:val="1"/>
        </w:numPr>
        <w:ind w:firstLine="284"/>
        <w:jc w:val="both"/>
        <w:rPr>
          <w:rFonts w:ascii="Naskh MT for Bosch School" w:hAnsi="Naskh MT for Bosch School" w:cs="Naskh MT for Bosch School"/>
          <w:color w:val="000000" w:themeColor="text1"/>
          <w:sz w:val="28"/>
          <w:szCs w:val="28"/>
          <w:lang w:bidi="fa-IR"/>
        </w:rPr>
      </w:pP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در </w:t>
      </w:r>
      <w:r w:rsidR="00E448FB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مجموعه‌ی حاضر، 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ب</w:t>
      </w:r>
      <w:r w:rsidR="00E448FB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رخی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تواقیع</w:t>
      </w:r>
      <w:r w:rsidR="00E448FB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حضرت باب که سابقا به‌طور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ناقص نشر یافته </w:t>
      </w:r>
      <w:r w:rsidR="00E448FB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(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مثل کتاب صحیفه</w:t>
      </w:r>
      <w:r w:rsidR="00A76E3F" w:rsidRPr="0038456C">
        <w:rPr>
          <w:rFonts w:ascii="Naskh MT for Bosch School" w:hAnsi="Naskh MT for Bosch School" w:cs="Naskh MT for Bosch School" w:hint="eastAsia"/>
          <w:color w:val="000000" w:themeColor="text1"/>
          <w:sz w:val="28"/>
          <w:szCs w:val="28"/>
          <w:rtl/>
          <w:lang w:bidi="fa-IR"/>
        </w:rPr>
        <w:t>‌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عدلیه</w:t>
      </w:r>
      <w:r w:rsidR="009637D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، مندرج </w:t>
      </w:r>
      <w:r w:rsidR="0085437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در جلد </w:t>
      </w:r>
      <w:r w:rsidR="00EA739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82</w:t>
      </w:r>
      <w:r w:rsidR="0085437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251FA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ک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ه</w:t>
      </w:r>
      <w:r w:rsidR="009637D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فاقد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باب پنجم </w:t>
      </w:r>
      <w:r w:rsidR="00E448FB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است</w:t>
      </w:r>
      <w:r w:rsidR="009637D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، 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و یا صحیفه بین</w:t>
      </w:r>
      <w:r w:rsidR="00A76E3F" w:rsidRPr="0038456C">
        <w:rPr>
          <w:rFonts w:ascii="Naskh MT for Bosch School" w:hAnsi="Naskh MT for Bosch School" w:cs="Naskh MT for Bosch School" w:hint="eastAsia"/>
          <w:color w:val="000000" w:themeColor="text1"/>
          <w:sz w:val="28"/>
          <w:szCs w:val="28"/>
          <w:rtl/>
          <w:lang w:bidi="fa-IR"/>
        </w:rPr>
        <w:t>‌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الحرمین و  صحیفه اعمال سنه</w:t>
      </w:r>
      <w:r w:rsidR="009637D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که </w:t>
      </w:r>
      <w:r w:rsidR="00A76E3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پیشتر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مختصرا نشر یافته</w:t>
      </w:r>
      <w:r w:rsidR="009637D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)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با توجه به سایر منابع ب</w:t>
      </w:r>
      <w:r w:rsidR="009012A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ه‌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طور</w:t>
      </w:r>
      <w:r w:rsidR="00251FA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کامل</w:t>
      </w:r>
      <w:r w:rsidR="009012A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،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E4281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و تصحیح‌شده</w:t>
      </w:r>
      <w:r w:rsidR="009012A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،</w:t>
      </w:r>
      <w:r w:rsidR="00BE4281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منتشر می‌شود.</w:t>
      </w:r>
    </w:p>
    <w:p w14:paraId="051C4D3D" w14:textId="477E2D69" w:rsidR="008D229F" w:rsidRPr="0038456C" w:rsidRDefault="00480344" w:rsidP="00213C16">
      <w:pPr>
        <w:pStyle w:val="ListParagraph"/>
        <w:numPr>
          <w:ilvl w:val="0"/>
          <w:numId w:val="1"/>
        </w:numPr>
        <w:ind w:firstLine="284"/>
        <w:jc w:val="both"/>
        <w:rPr>
          <w:rFonts w:ascii="Naskh MT for Bosch School" w:hAnsi="Naskh MT for Bosch School" w:cs="Naskh MT for Bosch School"/>
          <w:color w:val="000000" w:themeColor="text1"/>
          <w:sz w:val="28"/>
          <w:szCs w:val="28"/>
          <w:lang w:bidi="fa-IR"/>
        </w:rPr>
      </w:pP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در مجموعه‌هایی که سابقا</w:t>
      </w:r>
      <w:r w:rsidR="000C493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و از روی اضطرار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C493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منتشر شده بود نواقص عمده‌ای به چشم می‌خورد: </w:t>
      </w:r>
      <w:r w:rsidR="00AF412B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از جمله،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تفسیر </w:t>
      </w:r>
      <w:r w:rsidR="00D25038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«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بسم</w:t>
      </w:r>
      <w:r w:rsidR="00D25038" w:rsidRPr="0038456C">
        <w:rPr>
          <w:rFonts w:ascii="Naskh MT for Bosch School" w:hAnsi="Naskh MT for Bosch School" w:cs="Naskh MT for Bosch School" w:hint="eastAsia"/>
          <w:color w:val="000000" w:themeColor="text1"/>
          <w:sz w:val="28"/>
          <w:szCs w:val="28"/>
          <w:rtl/>
          <w:lang w:bidi="fa-IR"/>
        </w:rPr>
        <w:t>‌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الله</w:t>
      </w:r>
      <w:r w:rsidR="00D25038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» 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که</w:t>
      </w:r>
      <w:r w:rsidR="00AF412B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D229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در چندین مجموعه </w:t>
      </w:r>
      <w:r w:rsidR="00CD6E5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بدون مقدمه و خطبه </w:t>
      </w:r>
      <w:r w:rsidR="00AF412B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نشر یافته بود</w:t>
      </w:r>
      <w:r w:rsidR="00D25038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،</w:t>
      </w:r>
      <w:r w:rsidR="00CD6E5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و یا توقیع حروف مقطعات قر</w:t>
      </w:r>
      <w:r w:rsidR="00251FA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آ</w:t>
      </w:r>
      <w:r w:rsidR="00CD6E5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ن که ن</w:t>
      </w:r>
      <w:r w:rsidR="00AF412B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یمی از</w:t>
      </w:r>
      <w:r w:rsidR="00CD6E5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251FA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آ</w:t>
      </w:r>
      <w:r w:rsidR="00CD6E5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ن ناقص </w:t>
      </w:r>
      <w:r w:rsidR="000C493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منتشر شده،</w:t>
      </w:r>
      <w:r w:rsidR="00CD6E5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و یا تفسیر </w:t>
      </w:r>
      <w:r w:rsidR="00251FA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(</w:t>
      </w:r>
      <w:r w:rsidR="00CD6E5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های هذا</w:t>
      </w:r>
      <w:r w:rsidR="00251FA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)</w:t>
      </w:r>
      <w:r w:rsidR="00CD6E5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در جلد 60 </w:t>
      </w:r>
      <w:r w:rsidR="00D25038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51C5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که </w:t>
      </w:r>
      <w:r w:rsidR="00D25038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در داخل متن افتادگی‌هایی دیده می‌شد، </w:t>
      </w:r>
      <w:r w:rsidR="00CD6E5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و یا چند باب اول این اثر در </w:t>
      </w:r>
      <w:r w:rsidR="00CD6E5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lastRenderedPageBreak/>
        <w:t>مجموعه</w:t>
      </w:r>
      <w:r w:rsidR="00F506DB" w:rsidRPr="0038456C">
        <w:rPr>
          <w:rFonts w:ascii="Naskh MT for Bosch School" w:hAnsi="Naskh MT for Bosch School" w:cs="Naskh MT for Bosch School" w:hint="eastAsia"/>
          <w:color w:val="000000" w:themeColor="text1"/>
          <w:sz w:val="28"/>
          <w:szCs w:val="28"/>
          <w:rtl/>
          <w:lang w:bidi="fa-IR"/>
        </w:rPr>
        <w:t>‌</w:t>
      </w:r>
      <w:r w:rsidR="00F506DB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ی</w:t>
      </w:r>
      <w:r w:rsidR="00CD6E5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9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8 که به‌طور ناقصی منتشر شده بود. </w:t>
      </w:r>
      <w:r w:rsidR="00F51C5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در مجموعه‌ی حاضر، </w:t>
      </w:r>
      <w:r w:rsidR="00CD6E5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همه</w:t>
      </w:r>
      <w:r w:rsidR="00F51C55" w:rsidRPr="0038456C">
        <w:rPr>
          <w:rFonts w:ascii="Naskh MT for Bosch School" w:hAnsi="Naskh MT for Bosch School" w:cs="Naskh MT for Bosch School" w:hint="eastAsia"/>
          <w:color w:val="000000" w:themeColor="text1"/>
          <w:sz w:val="28"/>
          <w:szCs w:val="28"/>
          <w:rtl/>
          <w:lang w:bidi="fa-IR"/>
        </w:rPr>
        <w:t>‌</w:t>
      </w:r>
      <w:r w:rsidR="00F51C5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ی</w:t>
      </w:r>
      <w:r w:rsidR="00CD6E5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این نواقص با توجه به مجموعه</w:t>
      </w:r>
      <w:r w:rsidR="00251FA4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CD6E5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های دیگر بر طرف شده است</w:t>
      </w:r>
      <w:r w:rsidR="00F51C5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.</w:t>
      </w:r>
    </w:p>
    <w:p w14:paraId="29CBD5E2" w14:textId="42180814" w:rsidR="00CD6E57" w:rsidRPr="0038456C" w:rsidRDefault="00CD6E57" w:rsidP="00213C16">
      <w:pPr>
        <w:pStyle w:val="ListParagraph"/>
        <w:numPr>
          <w:ilvl w:val="0"/>
          <w:numId w:val="1"/>
        </w:numPr>
        <w:ind w:firstLine="284"/>
        <w:jc w:val="both"/>
        <w:rPr>
          <w:rFonts w:ascii="Naskh MT for Bosch School" w:hAnsi="Naskh MT for Bosch School" w:cs="Naskh MT for Bosch School"/>
          <w:color w:val="000000" w:themeColor="text1"/>
          <w:sz w:val="28"/>
          <w:szCs w:val="28"/>
          <w:lang w:bidi="fa-IR"/>
        </w:rPr>
      </w:pP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در مواردی که </w:t>
      </w:r>
      <w:r w:rsidR="00251FA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نتوانستیم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6177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درج</w:t>
      </w:r>
      <w:r w:rsidR="0030710E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ِ</w:t>
      </w:r>
      <w:r w:rsidR="00A6177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صحیح</w:t>
      </w:r>
      <w:r w:rsidR="0030710E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ِ</w:t>
      </w:r>
      <w:r w:rsidR="00A6177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لغت</w:t>
      </w:r>
      <w:r w:rsidR="00A6177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ی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را تشخیص دهیم </w:t>
      </w:r>
      <w:r w:rsidR="00251FA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آ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ن را نشانه گذاری</w:t>
      </w:r>
      <w:r w:rsidR="006509B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251FA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(های لایت)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کرد</w:t>
      </w:r>
      <w:r w:rsidR="00A6177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ه‌ا</w:t>
      </w:r>
      <w:r w:rsidR="00251FA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یم</w:t>
      </w:r>
      <w:r w:rsidR="00933B3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و یا با چند علامت سؤال (؟) آن را مشخص کرده</w:t>
      </w:r>
      <w:r w:rsidR="00933B33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="00933B3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ایم</w:t>
      </w:r>
      <w:r w:rsidR="00C36956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.</w:t>
      </w:r>
    </w:p>
    <w:p w14:paraId="77134564" w14:textId="704C4900" w:rsidR="00213C16" w:rsidRPr="0038456C" w:rsidRDefault="00251FA4" w:rsidP="00213C16">
      <w:pPr>
        <w:pStyle w:val="ListParagraph"/>
        <w:numPr>
          <w:ilvl w:val="0"/>
          <w:numId w:val="1"/>
        </w:numPr>
        <w:ind w:firstLine="284"/>
        <w:jc w:val="both"/>
        <w:rPr>
          <w:rFonts w:ascii="Naskh MT for Bosch School" w:hAnsi="Naskh MT for Bosch School" w:cs="Naskh MT for Bosch School"/>
          <w:color w:val="000000" w:themeColor="text1"/>
          <w:sz w:val="28"/>
          <w:szCs w:val="28"/>
          <w:lang w:bidi="fa-IR"/>
        </w:rPr>
      </w:pP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برای مقابله</w:t>
      </w:r>
      <w:r w:rsidR="006509B0" w:rsidRPr="0038456C">
        <w:rPr>
          <w:rFonts w:ascii="Naskh MT for Bosch School" w:hAnsi="Naskh MT for Bosch School" w:cs="Naskh MT for Bosch School" w:hint="eastAsia"/>
          <w:color w:val="000000" w:themeColor="text1"/>
          <w:sz w:val="28"/>
          <w:szCs w:val="28"/>
          <w:rtl/>
          <w:lang w:bidi="fa-IR"/>
        </w:rPr>
        <w:t>‌</w:t>
      </w:r>
      <w:r w:rsidR="006509B0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ی نسخ آثار حضرت باب از نسَخ مختلفی بهره برده‌ایم. </w:t>
      </w:r>
      <w:r w:rsidR="00257D4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از جمله، از تمامی مجلدات جلدسبز استفاده کرده‌ایم. </w:t>
      </w:r>
      <w:r w:rsidR="005E20B8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فی‌المثل </w:t>
      </w:r>
      <w:r w:rsidR="00257D4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در تصحیح جلد 14 تفسیر  «های هو» </w:t>
      </w:r>
      <w:r w:rsidR="003E2EFD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از مجموعه کتاب‌های جلدسبز </w:t>
      </w:r>
      <w:r w:rsidR="00257D4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تنها اکتفا به همین جلد نشده</w:t>
      </w:r>
      <w:r w:rsidR="003E2EFD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،</w:t>
      </w:r>
      <w:r w:rsidR="00257D4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بلکه از مجلدات دیگر مثل جلد 53</w:t>
      </w:r>
      <w:r w:rsidR="003E2EFD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، </w:t>
      </w:r>
      <w:r w:rsidR="00257D4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67</w:t>
      </w:r>
      <w:r w:rsidR="003E2EFD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،</w:t>
      </w:r>
      <w:r w:rsidR="00257D4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86 </w:t>
      </w:r>
      <w:r w:rsidR="005B781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257D4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منابع دیگر </w:t>
      </w:r>
      <w:r w:rsidR="00CE5BE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نیز </w:t>
      </w:r>
      <w:r w:rsidR="00257D4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استفاده </w:t>
      </w:r>
      <w:r w:rsidR="00CE5BE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کرده‌ایم. افزون بر نسخه‌های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جلدسبز</w:t>
      </w:r>
      <w:r w:rsidR="00CE5BE3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،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مجموعه</w:t>
      </w:r>
      <w:r w:rsidR="00A441E1" w:rsidRPr="0038456C">
        <w:rPr>
          <w:rFonts w:ascii="Naskh MT for Bosch School" w:hAnsi="Naskh MT for Bosch School" w:cs="Naskh MT for Bosch School" w:hint="eastAsia"/>
          <w:color w:val="000000" w:themeColor="text1"/>
          <w:sz w:val="28"/>
          <w:szCs w:val="28"/>
          <w:rtl/>
          <w:lang w:bidi="fa-IR"/>
        </w:rPr>
        <w:t>‌</w:t>
      </w:r>
      <w:r w:rsidR="00A441E1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ی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پرینستون و ک</w:t>
      </w:r>
      <w:r w:rsidR="00C1602A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ی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مبری</w:t>
      </w:r>
      <w:r w:rsidR="00C1602A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ج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و نشریات ازلیان و مجموعه شخصی خود </w:t>
      </w:r>
      <w:r w:rsidR="00FD2992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را نیز مدنظر و پیش‌رو داشته‌ایم.</w:t>
      </w:r>
    </w:p>
    <w:p w14:paraId="22675B25" w14:textId="3EADFE9D" w:rsidR="000065ED" w:rsidRPr="0038456C" w:rsidRDefault="000065ED" w:rsidP="00213C16">
      <w:pPr>
        <w:pStyle w:val="ListParagraph"/>
        <w:numPr>
          <w:ilvl w:val="0"/>
          <w:numId w:val="1"/>
        </w:numPr>
        <w:ind w:firstLine="284"/>
        <w:jc w:val="both"/>
        <w:rPr>
          <w:rFonts w:ascii="Naskh MT for Bosch School" w:hAnsi="Naskh MT for Bosch School" w:cs="Naskh MT for Bosch School"/>
          <w:color w:val="000000" w:themeColor="text1"/>
          <w:sz w:val="28"/>
          <w:szCs w:val="28"/>
          <w:lang w:bidi="fa-IR"/>
        </w:rPr>
      </w:pP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در مواردی رسم الخط واژه</w:t>
      </w:r>
      <w:r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ها به</w:t>
      </w:r>
      <w:r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گونه</w:t>
      </w:r>
      <w:r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ای انتخاب شده که برای جستجو مناسبتر باشد. مثلاً گاهی کاتب در نسخ</w:t>
      </w:r>
      <w:r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ی اصل کلمه</w:t>
      </w:r>
      <w:r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ی «جلالت» را به</w:t>
      </w:r>
      <w:r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صورت «جلالة» نگاشته است و ما ترجیح داده</w:t>
      </w:r>
      <w:r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softHyphen/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ایم آن را «جلاله» تایپ کنیم و   </w:t>
      </w:r>
    </w:p>
    <w:p w14:paraId="1F797266" w14:textId="58B33D8A" w:rsidR="00FE08CD" w:rsidRPr="0038456C" w:rsidRDefault="00251FA4" w:rsidP="00A73223">
      <w:pPr>
        <w:ind w:left="360" w:firstLine="284"/>
        <w:jc w:val="both"/>
        <w:rPr>
          <w:rFonts w:ascii="Naskh MT for Bosch School" w:hAnsi="Naskh MT for Bosch School" w:cs="Naskh MT for Bosch School"/>
          <w:color w:val="000000" w:themeColor="text1"/>
          <w:sz w:val="28"/>
          <w:szCs w:val="28"/>
          <w:lang w:bidi="fa-IR"/>
        </w:rPr>
      </w:pP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     </w:t>
      </w:r>
      <w:r w:rsidR="00A8533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در</w:t>
      </w: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441E1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پایان یادآور می‌شود که از آغاز کار</w:t>
      </w:r>
      <w:r w:rsidR="002A5459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ِ</w:t>
      </w:r>
      <w:r w:rsidR="00A441E1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تایپ</w:t>
      </w:r>
      <w:r w:rsidR="002A5459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و تصحیحِ</w:t>
      </w:r>
      <w:r w:rsidR="00A441E1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فایل‌های اسکن‌شده مایل بودیم که از همکاری فضلا و </w:t>
      </w:r>
      <w:r w:rsidR="00A2305D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مطلعین جامعه در تصحیح نسخه‌های موجود</w:t>
      </w:r>
      <w:r w:rsidR="00C552B8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،</w:t>
      </w:r>
      <w:r w:rsidR="00A2305D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بیشتر بهره‌مند باشیم</w:t>
      </w:r>
      <w:r w:rsidR="00735177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؛</w:t>
      </w:r>
      <w:r w:rsidR="00A2305D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اما این مهم، جز در مورد آثار حضرت باب و حضرت عبدالبهاء، محقق نگشت.</w:t>
      </w:r>
    </w:p>
    <w:p w14:paraId="10580291" w14:textId="09632428" w:rsidR="00A441E1" w:rsidRPr="0038456C" w:rsidRDefault="00FE08CD" w:rsidP="000065ED">
      <w:pPr>
        <w:pStyle w:val="ListParagraph"/>
        <w:jc w:val="both"/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</w:pP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در همین‌جا </w:t>
      </w:r>
      <w:r w:rsidR="0082494D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به‌ویژه از جناب ولی‌اله کفاشی سپاسگزاریم. کار </w:t>
      </w:r>
      <w:r w:rsidR="000E7FFE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بازخوانی، </w:t>
      </w:r>
      <w:r w:rsidR="0082494D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مقابله و تصحیح</w:t>
      </w:r>
      <w:r w:rsidR="00665AD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ِ</w:t>
      </w:r>
      <w:r w:rsidR="00DA110B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فایل‌های</w:t>
      </w:r>
      <w:r w:rsidR="00123721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تایپ‌شده‌ی</w:t>
      </w:r>
      <w:r w:rsidR="0082494D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آثار حضرت باب تماما توسط ا</w:t>
      </w:r>
      <w:r w:rsidR="00BA6A6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یشان انجام</w:t>
      </w:r>
      <w:r w:rsidR="00E500D8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و نهایی شد</w:t>
      </w:r>
      <w:r w:rsidR="00BA6A6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. در عین حال،</w:t>
      </w:r>
      <w:r w:rsidR="00A2305D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امیدواریم که </w:t>
      </w:r>
      <w:r w:rsidR="00763EAE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در ادامه‌ی راه از مساعدت </w:t>
      </w:r>
      <w:r w:rsidR="00BA6A6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و همراهی </w:t>
      </w:r>
      <w:r w:rsidR="004A5B41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تعداد بیشتری از یاران فاضل و </w:t>
      </w:r>
      <w:r w:rsidR="00BA6A65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مطلع</w:t>
      </w:r>
      <w:r w:rsidR="00763EAE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A5B41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مستفید</w:t>
      </w:r>
      <w:r w:rsidR="00763EAE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شویم</w:t>
      </w:r>
      <w:r w:rsidR="000065ED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. ضمن آنکه </w:t>
      </w:r>
      <w:r w:rsidR="000065ED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</w:rPr>
        <w:t>از همه</w:t>
      </w:r>
      <w:r w:rsidR="000065ED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</w:rPr>
        <w:softHyphen/>
      </w:r>
      <w:r w:rsidR="000065ED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</w:rPr>
        <w:t xml:space="preserve">ی </w:t>
      </w:r>
      <w:r w:rsidR="000065ED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</w:rPr>
        <w:t>خوانندگان</w:t>
      </w:r>
      <w:r w:rsidR="000065ED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</w:rPr>
        <w:t xml:space="preserve"> این فایل</w:t>
      </w:r>
      <w:r w:rsidR="000065ED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</w:rPr>
        <w:softHyphen/>
      </w:r>
      <w:r w:rsidR="000065ED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</w:rPr>
        <w:t>ها درخواست می</w:t>
      </w:r>
      <w:r w:rsidR="000065ED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</w:rPr>
        <w:softHyphen/>
      </w:r>
      <w:r w:rsidR="000065ED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</w:rPr>
        <w:t>کنیم تا اگر در حین مطالعه به اغلاط تایپی برخوردند آن موارد را از طریق سایت به ما اطلاع دهند.</w:t>
      </w:r>
      <w:r w:rsidR="00763EAE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امید</w:t>
      </w:r>
      <w:r w:rsidR="004F4C0F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و هدف</w:t>
      </w:r>
      <w:r w:rsidR="00763EAE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دیگرمان اینست که</w:t>
      </w:r>
      <w:r w:rsidR="00D77051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در آینده،</w:t>
      </w:r>
      <w:r w:rsidR="00763EAE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D77051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تمام فایل‌های این</w:t>
      </w:r>
      <w:r w:rsidR="00763EAE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مجموعه، با مقابله‌ی علمی </w:t>
      </w:r>
      <w:r w:rsidR="00D77051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و  اسلوبی </w:t>
      </w:r>
      <w:r w:rsidR="00D77051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lastRenderedPageBreak/>
        <w:t>دقیق‌ت</w:t>
      </w:r>
      <w:r w:rsidR="00A43A9E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ر </w:t>
      </w:r>
      <w:r w:rsidR="00A43A9E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t>–</w:t>
      </w:r>
      <w:r w:rsidR="00A43A9E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دست‌کم در حد آنچه که در مورد آثار حضرت باب و حضرت عبدالبهاء انجام شده </w:t>
      </w:r>
      <w:r w:rsidR="00A43A9E" w:rsidRPr="0038456C">
        <w:rPr>
          <w:rFonts w:ascii="Naskh MT for Bosch School" w:hAnsi="Naskh MT for Bosch School" w:cs="Naskh MT for Bosch School"/>
          <w:color w:val="000000" w:themeColor="text1"/>
          <w:sz w:val="28"/>
          <w:szCs w:val="28"/>
          <w:rtl/>
          <w:lang w:bidi="fa-IR"/>
        </w:rPr>
        <w:t>–</w:t>
      </w:r>
      <w:r w:rsidR="00A43A9E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 </w:t>
      </w:r>
      <w:r w:rsidR="00D77051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>تقدیم دوستان و یاران علاقمند شود.</w:t>
      </w:r>
      <w:r w:rsidR="00251FA4"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                                   </w:t>
      </w:r>
    </w:p>
    <w:p w14:paraId="0BD905D6" w14:textId="55B67CB7" w:rsidR="00251FA4" w:rsidRPr="0038456C" w:rsidRDefault="00251FA4" w:rsidP="00213C16">
      <w:pPr>
        <w:pStyle w:val="ListParagraph"/>
        <w:ind w:firstLine="284"/>
        <w:jc w:val="both"/>
        <w:rPr>
          <w:rFonts w:ascii="Naskh MT for Bosch School" w:hAnsi="Naskh MT for Bosch School" w:cs="Naskh MT for Bosch School"/>
          <w:color w:val="000000" w:themeColor="text1"/>
          <w:sz w:val="28"/>
          <w:szCs w:val="28"/>
          <w:lang w:bidi="fa-IR"/>
        </w:rPr>
      </w:pPr>
      <w:r w:rsidRPr="0038456C">
        <w:rPr>
          <w:rFonts w:ascii="Naskh MT for Bosch School" w:hAnsi="Naskh MT for Bosch School" w:cs="Naskh MT for Bosch School" w:hint="cs"/>
          <w:color w:val="000000" w:themeColor="text1"/>
          <w:sz w:val="28"/>
          <w:szCs w:val="28"/>
          <w:rtl/>
          <w:lang w:bidi="fa-IR"/>
        </w:rPr>
        <w:t xml:space="preserve">  </w:t>
      </w:r>
    </w:p>
    <w:sectPr w:rsidR="00251FA4" w:rsidRPr="0038456C" w:rsidSect="00CE1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  <w:embedRegular r:id="rId1" w:fontKey="{A9B4E44E-16B7-4445-B413-84DEEA0B330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45D1"/>
    <w:multiLevelType w:val="hybridMultilevel"/>
    <w:tmpl w:val="081ED1D0"/>
    <w:lvl w:ilvl="0" w:tplc="BB08B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35"/>
    <w:rsid w:val="00003880"/>
    <w:rsid w:val="000065ED"/>
    <w:rsid w:val="000333FC"/>
    <w:rsid w:val="00052141"/>
    <w:rsid w:val="000C4934"/>
    <w:rsid w:val="000E4391"/>
    <w:rsid w:val="000E7FFE"/>
    <w:rsid w:val="00114C30"/>
    <w:rsid w:val="00123721"/>
    <w:rsid w:val="00131F75"/>
    <w:rsid w:val="001640BC"/>
    <w:rsid w:val="00187E59"/>
    <w:rsid w:val="001C0AFC"/>
    <w:rsid w:val="001D04EB"/>
    <w:rsid w:val="00213C16"/>
    <w:rsid w:val="00251FA4"/>
    <w:rsid w:val="00257D42"/>
    <w:rsid w:val="00260A86"/>
    <w:rsid w:val="00274BC6"/>
    <w:rsid w:val="00276560"/>
    <w:rsid w:val="002A5459"/>
    <w:rsid w:val="002C240D"/>
    <w:rsid w:val="002E7BA7"/>
    <w:rsid w:val="0030710E"/>
    <w:rsid w:val="0038321B"/>
    <w:rsid w:val="0038456C"/>
    <w:rsid w:val="003A38B8"/>
    <w:rsid w:val="003E2EFD"/>
    <w:rsid w:val="00472FEE"/>
    <w:rsid w:val="00480344"/>
    <w:rsid w:val="0048534A"/>
    <w:rsid w:val="004A5B41"/>
    <w:rsid w:val="004B7F00"/>
    <w:rsid w:val="004D50C7"/>
    <w:rsid w:val="004F4C0F"/>
    <w:rsid w:val="00515029"/>
    <w:rsid w:val="00550A51"/>
    <w:rsid w:val="005A3943"/>
    <w:rsid w:val="005B7814"/>
    <w:rsid w:val="005D1640"/>
    <w:rsid w:val="005E20B8"/>
    <w:rsid w:val="006509B0"/>
    <w:rsid w:val="00660489"/>
    <w:rsid w:val="00665AD5"/>
    <w:rsid w:val="00681247"/>
    <w:rsid w:val="006F5BA7"/>
    <w:rsid w:val="00735177"/>
    <w:rsid w:val="00763EAE"/>
    <w:rsid w:val="007947E7"/>
    <w:rsid w:val="007F4AF6"/>
    <w:rsid w:val="00821289"/>
    <w:rsid w:val="0082494D"/>
    <w:rsid w:val="00841AF6"/>
    <w:rsid w:val="00854372"/>
    <w:rsid w:val="00894C97"/>
    <w:rsid w:val="008A0097"/>
    <w:rsid w:val="008D229F"/>
    <w:rsid w:val="009012A0"/>
    <w:rsid w:val="00933B33"/>
    <w:rsid w:val="009637D5"/>
    <w:rsid w:val="009B5273"/>
    <w:rsid w:val="009F5595"/>
    <w:rsid w:val="00A00C56"/>
    <w:rsid w:val="00A2305D"/>
    <w:rsid w:val="00A3529E"/>
    <w:rsid w:val="00A41434"/>
    <w:rsid w:val="00A43A9E"/>
    <w:rsid w:val="00A441E1"/>
    <w:rsid w:val="00A61776"/>
    <w:rsid w:val="00A73223"/>
    <w:rsid w:val="00A76E3F"/>
    <w:rsid w:val="00A8533F"/>
    <w:rsid w:val="00A97424"/>
    <w:rsid w:val="00AE1B83"/>
    <w:rsid w:val="00AF0A9A"/>
    <w:rsid w:val="00AF412B"/>
    <w:rsid w:val="00AF77C6"/>
    <w:rsid w:val="00B453CA"/>
    <w:rsid w:val="00B651BB"/>
    <w:rsid w:val="00B93977"/>
    <w:rsid w:val="00B947AC"/>
    <w:rsid w:val="00BA6A65"/>
    <w:rsid w:val="00BD170E"/>
    <w:rsid w:val="00BE4281"/>
    <w:rsid w:val="00C1602A"/>
    <w:rsid w:val="00C36956"/>
    <w:rsid w:val="00C53A15"/>
    <w:rsid w:val="00C552B8"/>
    <w:rsid w:val="00CC48BC"/>
    <w:rsid w:val="00CD6E57"/>
    <w:rsid w:val="00CE18EC"/>
    <w:rsid w:val="00CE5BE3"/>
    <w:rsid w:val="00D016F3"/>
    <w:rsid w:val="00D25038"/>
    <w:rsid w:val="00D412B2"/>
    <w:rsid w:val="00D6614D"/>
    <w:rsid w:val="00D77051"/>
    <w:rsid w:val="00D859AB"/>
    <w:rsid w:val="00D86F52"/>
    <w:rsid w:val="00DA110B"/>
    <w:rsid w:val="00DC1FE4"/>
    <w:rsid w:val="00DE0A50"/>
    <w:rsid w:val="00E448FB"/>
    <w:rsid w:val="00E500D8"/>
    <w:rsid w:val="00EA7397"/>
    <w:rsid w:val="00EC6C42"/>
    <w:rsid w:val="00EF6394"/>
    <w:rsid w:val="00F4744C"/>
    <w:rsid w:val="00F506DB"/>
    <w:rsid w:val="00F51C55"/>
    <w:rsid w:val="00F62E97"/>
    <w:rsid w:val="00FB1435"/>
    <w:rsid w:val="00FB5C48"/>
    <w:rsid w:val="00FD2992"/>
    <w:rsid w:val="00FE08CD"/>
    <w:rsid w:val="00F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94FA"/>
  <w15:chartTrackingRefBased/>
  <w15:docId w15:val="{A0D3139A-8A39-4C37-80A7-D12073E6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fnanlibrary.org/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Kaffashi</dc:creator>
  <cp:keywords/>
  <dc:description/>
  <cp:lastModifiedBy>Hamid</cp:lastModifiedBy>
  <cp:revision>6</cp:revision>
  <cp:lastPrinted>2022-12-13T06:23:00Z</cp:lastPrinted>
  <dcterms:created xsi:type="dcterms:W3CDTF">2023-01-01T13:13:00Z</dcterms:created>
  <dcterms:modified xsi:type="dcterms:W3CDTF">2023-01-10T17:29:00Z</dcterms:modified>
</cp:coreProperties>
</file>